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7D05">
      <w:pPr>
        <w:spacing w:after="312" w:afterLines="100" w:line="400" w:lineRule="exact"/>
        <w:jc w:val="center"/>
        <w:rPr>
          <w:rFonts w:hint="eastAsia"/>
          <w:b/>
          <w:sz w:val="32"/>
          <w:szCs w:val="32"/>
        </w:rPr>
      </w:pPr>
      <w:r>
        <w:rPr>
          <w:rFonts w:hint="eastAsia"/>
          <w:b/>
          <w:sz w:val="32"/>
          <w:szCs w:val="32"/>
        </w:rPr>
        <w:t>芜湖学院教师公寓网络服务采购项目</w:t>
      </w:r>
      <w:r>
        <w:rPr>
          <w:rFonts w:hint="eastAsia"/>
          <w:b/>
          <w:sz w:val="32"/>
          <w:szCs w:val="32"/>
          <w:lang w:eastAsia="zh-CN"/>
        </w:rPr>
        <w:t>（</w:t>
      </w:r>
      <w:r>
        <w:rPr>
          <w:rFonts w:hint="eastAsia"/>
          <w:b/>
          <w:sz w:val="32"/>
          <w:szCs w:val="32"/>
          <w:lang w:val="en-US" w:eastAsia="zh-CN"/>
        </w:rPr>
        <w:t>二次）</w:t>
      </w:r>
      <w:bookmarkStart w:id="0" w:name="_GoBack"/>
      <w:bookmarkEnd w:id="0"/>
      <w:r>
        <w:rPr>
          <w:rFonts w:hint="eastAsia"/>
          <w:b/>
          <w:sz w:val="32"/>
          <w:szCs w:val="32"/>
        </w:rPr>
        <w:t>报价单</w:t>
      </w:r>
    </w:p>
    <w:tbl>
      <w:tblPr>
        <w:tblStyle w:val="8"/>
        <w:tblW w:w="47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695"/>
        <w:gridCol w:w="4963"/>
        <w:gridCol w:w="475"/>
        <w:gridCol w:w="508"/>
        <w:gridCol w:w="688"/>
        <w:gridCol w:w="668"/>
        <w:gridCol w:w="816"/>
      </w:tblGrid>
      <w:tr w14:paraId="08AB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73" w:type="pct"/>
            <w:vAlign w:val="center"/>
          </w:tcPr>
          <w:p w14:paraId="40767ACC">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序号</w:t>
            </w:r>
          </w:p>
        </w:tc>
        <w:tc>
          <w:tcPr>
            <w:tcW w:w="372" w:type="pct"/>
            <w:vAlign w:val="center"/>
          </w:tcPr>
          <w:p w14:paraId="536DE8EA">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名称</w:t>
            </w:r>
          </w:p>
        </w:tc>
        <w:tc>
          <w:tcPr>
            <w:tcW w:w="2661" w:type="pct"/>
            <w:vAlign w:val="center"/>
          </w:tcPr>
          <w:p w14:paraId="2E8B18D5">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技术参数和规格型号</w:t>
            </w:r>
          </w:p>
        </w:tc>
        <w:tc>
          <w:tcPr>
            <w:tcW w:w="254" w:type="pct"/>
            <w:vAlign w:val="center"/>
          </w:tcPr>
          <w:p w14:paraId="1E3B7A88">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数量</w:t>
            </w:r>
          </w:p>
        </w:tc>
        <w:tc>
          <w:tcPr>
            <w:tcW w:w="272" w:type="pct"/>
            <w:vAlign w:val="center"/>
          </w:tcPr>
          <w:p w14:paraId="5EA42629">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单位</w:t>
            </w:r>
          </w:p>
        </w:tc>
        <w:tc>
          <w:tcPr>
            <w:tcW w:w="369" w:type="pct"/>
            <w:vAlign w:val="center"/>
          </w:tcPr>
          <w:p w14:paraId="27C92475">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单价</w:t>
            </w:r>
          </w:p>
        </w:tc>
        <w:tc>
          <w:tcPr>
            <w:tcW w:w="358" w:type="pct"/>
            <w:vAlign w:val="center"/>
          </w:tcPr>
          <w:p w14:paraId="540F89FD">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合计</w:t>
            </w:r>
          </w:p>
        </w:tc>
        <w:tc>
          <w:tcPr>
            <w:tcW w:w="437" w:type="pct"/>
            <w:vAlign w:val="center"/>
          </w:tcPr>
          <w:p w14:paraId="62AEA10A">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sz w:val="18"/>
                <w:szCs w:val="18"/>
              </w:rPr>
            </w:pPr>
            <w:r>
              <w:rPr>
                <w:rFonts w:hint="eastAsia" w:ascii="仿宋" w:hAnsi="仿宋" w:eastAsia="仿宋" w:cs="仿宋"/>
                <w:sz w:val="18"/>
                <w:szCs w:val="18"/>
              </w:rPr>
              <w:t>备注</w:t>
            </w:r>
          </w:p>
        </w:tc>
      </w:tr>
      <w:tr w14:paraId="5AA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73" w:type="pct"/>
            <w:vAlign w:val="center"/>
          </w:tcPr>
          <w:p w14:paraId="3006FAB5">
            <w:pPr>
              <w:keepNext w:val="0"/>
              <w:keepLines w:val="0"/>
              <w:pageBreakBefore w:val="0"/>
              <w:widowControl w:val="0"/>
              <w:kinsoku/>
              <w:overflowPunct/>
              <w:autoSpaceDE/>
              <w:autoSpaceDN/>
              <w:bidi w:val="0"/>
              <w:spacing w:line="260" w:lineRule="exact"/>
              <w:jc w:val="center"/>
              <w:textAlignment w:val="auto"/>
              <w:rPr>
                <w:rFonts w:hint="eastAsia" w:ascii="仿宋" w:hAnsi="仿宋" w:eastAsia="仿宋" w:cs="仿宋"/>
                <w:sz w:val="18"/>
                <w:szCs w:val="18"/>
                <w:lang w:val="en-US" w:eastAsia="zh-CN"/>
              </w:rPr>
            </w:pPr>
            <w:r>
              <w:rPr>
                <w:rFonts w:hint="eastAsia"/>
                <w:sz w:val="18"/>
                <w:szCs w:val="18"/>
              </w:rPr>
              <w:t>1</w:t>
            </w:r>
          </w:p>
        </w:tc>
        <w:tc>
          <w:tcPr>
            <w:tcW w:w="372" w:type="pct"/>
            <w:vAlign w:val="center"/>
          </w:tcPr>
          <w:p w14:paraId="6D3316AA">
            <w:pPr>
              <w:keepNext w:val="0"/>
              <w:keepLines w:val="0"/>
              <w:pageBreakBefore w:val="0"/>
              <w:widowControl w:val="0"/>
              <w:kinsoku/>
              <w:overflowPunct/>
              <w:autoSpaceDE/>
              <w:autoSpaceDN/>
              <w:bidi w:val="0"/>
              <w:spacing w:line="260" w:lineRule="exact"/>
              <w:textAlignment w:val="auto"/>
              <w:rPr>
                <w:rFonts w:hint="default" w:ascii="仿宋" w:hAnsi="仿宋" w:eastAsia="仿宋" w:cs="仿宋"/>
                <w:sz w:val="18"/>
                <w:szCs w:val="18"/>
                <w:lang w:val="en-US" w:eastAsia="zh-CN"/>
              </w:rPr>
            </w:pPr>
            <w:r>
              <w:rPr>
                <w:rFonts w:hint="eastAsia"/>
                <w:sz w:val="18"/>
                <w:szCs w:val="18"/>
                <w:lang w:val="en-US" w:eastAsia="zh-CN"/>
              </w:rPr>
              <w:t>网络服务</w:t>
            </w:r>
          </w:p>
        </w:tc>
        <w:tc>
          <w:tcPr>
            <w:tcW w:w="2661" w:type="pct"/>
            <w:vAlign w:val="center"/>
          </w:tcPr>
          <w:p w14:paraId="07FC381F">
            <w:pPr>
              <w:keepNext w:val="0"/>
              <w:keepLines w:val="0"/>
              <w:pageBreakBefore w:val="0"/>
              <w:widowControl w:val="0"/>
              <w:kinsoku/>
              <w:overflowPunct/>
              <w:autoSpaceDE/>
              <w:autoSpaceDN/>
              <w:bidi w:val="0"/>
              <w:spacing w:line="260" w:lineRule="exact"/>
              <w:textAlignment w:val="auto"/>
              <w:rPr>
                <w:rFonts w:hint="eastAsia"/>
                <w:b/>
                <w:bCs/>
                <w:sz w:val="18"/>
                <w:szCs w:val="18"/>
              </w:rPr>
            </w:pPr>
            <w:r>
              <w:rPr>
                <w:rFonts w:hint="eastAsia"/>
                <w:b/>
                <w:bCs/>
                <w:sz w:val="18"/>
                <w:szCs w:val="18"/>
              </w:rPr>
              <w:t>技术参数及要求：</w:t>
            </w:r>
          </w:p>
          <w:p w14:paraId="45C7E790">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一、本次询价内容为互联网接入服务，投标人须明确公司具备增值电信业务许可证及基础电信业务许可证。</w:t>
            </w:r>
          </w:p>
          <w:p w14:paraId="0CE7DC42">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二、性能参数要求：</w:t>
            </w:r>
          </w:p>
          <w:p w14:paraId="61A9309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投标人提供服务应满足以下条件：</w:t>
            </w:r>
          </w:p>
          <w:p w14:paraId="285E0D64">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1、所提供网络接入服务带宽应满足出口上下行带宽不低于200Mbps，具备带宽动态分配机制，根据住户数量及时调整校园网与公寓网络带宽分配。</w:t>
            </w:r>
          </w:p>
          <w:p w14:paraId="4FC3F3D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2、投标人须完成88间教师公寓住户光纤入户、布线及安装调试工作。</w:t>
            </w:r>
          </w:p>
          <w:p w14:paraId="12D8213C">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3、投标人需承诺提供的服务应当满足以下技术要求（承诺函格式自拟）：</w:t>
            </w:r>
          </w:p>
          <w:p w14:paraId="3BC8983A">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（1）提供的服务线路误码率≤10E-6；</w:t>
            </w:r>
          </w:p>
          <w:p w14:paraId="54392470">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（2）传输时延≤20ms；</w:t>
            </w:r>
          </w:p>
          <w:p w14:paraId="1C91466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（4）服务线路可用率≥99%；</w:t>
            </w:r>
          </w:p>
          <w:p w14:paraId="101D4E22">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4、投标人应在投标时提供符合采购人要求的服务应急保障和故障处理应急预案。</w:t>
            </w:r>
          </w:p>
          <w:p w14:paraId="6885C249">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5.运维服务要求：</w:t>
            </w:r>
          </w:p>
          <w:p w14:paraId="37802126">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投标人须具备支撑链路运行的必要资源，须具备管理链路运行、处理线路故障的技术能力，投标书中须明确本项目责任人，并明确维护及技术服务人员配备情况、故障全程协调负责人、24 小时电话报修、应急响应时间，故障修复时间。</w:t>
            </w:r>
          </w:p>
          <w:p w14:paraId="0B69A39C">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6．应急响应要求：</w:t>
            </w:r>
          </w:p>
          <w:p w14:paraId="36382ED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投标人须提供 7×24小时的监控和维护服务，在服务期内接到采购人的报修电话，投标人的技术服务人员须在15分钟内响应，并在1小时内赶到使用现场实施维修，一般性单户故障接报后维修时间不得大于8小时，全面中断的重大故障接报后维修时间不得大于4小时，1天内提供书面故障检修报告。</w:t>
            </w:r>
          </w:p>
          <w:p w14:paraId="0382F779">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7.设备部署要求：</w:t>
            </w:r>
          </w:p>
          <w:p w14:paraId="0D24BA7D">
            <w:pPr>
              <w:keepNext w:val="0"/>
              <w:keepLines w:val="0"/>
              <w:pageBreakBefore w:val="0"/>
              <w:widowControl w:val="0"/>
              <w:kinsoku/>
              <w:overflowPunct/>
              <w:autoSpaceDE/>
              <w:autoSpaceDN/>
              <w:bidi w:val="0"/>
              <w:spacing w:line="260" w:lineRule="exact"/>
              <w:textAlignment w:val="auto"/>
              <w:rPr>
                <w:rFonts w:hint="default" w:ascii="仿宋" w:hAnsi="仿宋" w:eastAsia="仿宋" w:cs="仿宋"/>
                <w:sz w:val="18"/>
                <w:szCs w:val="18"/>
                <w:lang w:val="en-US" w:eastAsia="zh-CN"/>
              </w:rPr>
            </w:pPr>
            <w:r>
              <w:rPr>
                <w:rFonts w:hint="eastAsia"/>
                <w:b w:val="0"/>
                <w:bCs w:val="0"/>
                <w:sz w:val="18"/>
                <w:szCs w:val="18"/>
              </w:rPr>
              <w:t>投标人须在中标后15个工作日内将主要对接设备部署至机房且通过联调测试（须提供承诺函）。</w:t>
            </w:r>
          </w:p>
        </w:tc>
        <w:tc>
          <w:tcPr>
            <w:tcW w:w="254" w:type="pct"/>
            <w:shd w:val="clear" w:color="auto" w:fill="auto"/>
            <w:vAlign w:val="center"/>
          </w:tcPr>
          <w:p w14:paraId="3AB8776E">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r>
              <w:rPr>
                <w:rFonts w:hint="eastAsia" w:ascii="仿宋" w:hAnsi="仿宋" w:eastAsia="仿宋" w:cs="仿宋"/>
                <w:color w:val="auto"/>
                <w:sz w:val="18"/>
                <w:szCs w:val="18"/>
                <w:lang w:val="en-US" w:eastAsia="zh-CN"/>
              </w:rPr>
              <w:t>1</w:t>
            </w:r>
          </w:p>
        </w:tc>
        <w:tc>
          <w:tcPr>
            <w:tcW w:w="272" w:type="pct"/>
            <w:shd w:val="clear" w:color="auto" w:fill="auto"/>
            <w:vAlign w:val="center"/>
          </w:tcPr>
          <w:p w14:paraId="4D3BAAE8">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个</w:t>
            </w:r>
          </w:p>
        </w:tc>
        <w:tc>
          <w:tcPr>
            <w:tcW w:w="369" w:type="pct"/>
            <w:vAlign w:val="center"/>
          </w:tcPr>
          <w:p w14:paraId="5FCF86DE">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p>
        </w:tc>
        <w:tc>
          <w:tcPr>
            <w:tcW w:w="358" w:type="pct"/>
            <w:vAlign w:val="center"/>
          </w:tcPr>
          <w:p w14:paraId="63FDF1CB">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p>
        </w:tc>
        <w:tc>
          <w:tcPr>
            <w:tcW w:w="437" w:type="pct"/>
            <w:vAlign w:val="center"/>
          </w:tcPr>
          <w:p w14:paraId="41D223F5">
            <w:pPr>
              <w:jc w:val="both"/>
              <w:rPr>
                <w:rFonts w:hint="default"/>
                <w:lang w:val="en-US" w:eastAsia="zh-CN"/>
              </w:rPr>
            </w:pPr>
            <w:r>
              <w:rPr>
                <w:rFonts w:hint="eastAsia"/>
                <w:lang w:val="en-US" w:eastAsia="zh-CN"/>
              </w:rPr>
              <w:t>服务期为2026年6月1日至2027年5月31日</w:t>
            </w:r>
          </w:p>
        </w:tc>
      </w:tr>
      <w:tr w14:paraId="3530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07" w:type="pct"/>
            <w:gridSpan w:val="3"/>
            <w:vAlign w:val="center"/>
          </w:tcPr>
          <w:p w14:paraId="5FFB0F9A">
            <w:pPr>
              <w:keepNext w:val="0"/>
              <w:keepLines w:val="0"/>
              <w:pageBreakBefore w:val="0"/>
              <w:widowControl w:val="0"/>
              <w:numPr>
                <w:ilvl w:val="0"/>
                <w:numId w:val="0"/>
              </w:numPr>
              <w:kinsoku/>
              <w:wordWrap w:val="0"/>
              <w:overflowPunct/>
              <w:topLinePunct/>
              <w:autoSpaceDE/>
              <w:autoSpaceDN/>
              <w:bidi w:val="0"/>
              <w:adjustRightInd w:val="0"/>
              <w:snapToGrid w:val="0"/>
              <w:spacing w:line="26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b/>
                <w:bCs/>
                <w:sz w:val="18"/>
                <w:szCs w:val="18"/>
                <w:lang w:val="en-US" w:eastAsia="zh-CN"/>
              </w:rPr>
              <w:t>总计</w:t>
            </w:r>
          </w:p>
        </w:tc>
        <w:tc>
          <w:tcPr>
            <w:tcW w:w="1692" w:type="pct"/>
            <w:gridSpan w:val="5"/>
            <w:vAlign w:val="center"/>
          </w:tcPr>
          <w:p w14:paraId="3687B04B">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b/>
                <w:sz w:val="18"/>
                <w:szCs w:val="18"/>
                <w:lang w:val="en-US" w:eastAsia="zh-CN"/>
              </w:rPr>
            </w:pPr>
          </w:p>
        </w:tc>
      </w:tr>
    </w:tbl>
    <w:p w14:paraId="566C11E1">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b/>
          <w:szCs w:val="36"/>
        </w:rPr>
      </w:pPr>
      <w:r>
        <w:rPr>
          <w:rFonts w:hint="eastAsia" w:ascii="宋体" w:hAnsi="宋体" w:cs="宋体"/>
          <w:b/>
          <w:bCs/>
          <w:color w:val="000000"/>
          <w:kern w:val="0"/>
          <w:sz w:val="18"/>
          <w:szCs w:val="18"/>
        </w:rPr>
        <w:t>注：以上价格含采购、人工及安装</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rPr>
        <w:t>运输</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税费</w:t>
      </w:r>
      <w:r>
        <w:rPr>
          <w:rFonts w:hint="eastAsia" w:ascii="宋体" w:hAnsi="宋体" w:cs="宋体"/>
          <w:b/>
          <w:bCs/>
          <w:color w:val="000000"/>
          <w:kern w:val="0"/>
          <w:sz w:val="18"/>
          <w:szCs w:val="18"/>
        </w:rPr>
        <w:t>等一切费用。</w:t>
      </w:r>
    </w:p>
    <w:p w14:paraId="3A68760C">
      <w:r>
        <w:rPr>
          <w:rFonts w:hint="eastAsia"/>
        </w:rPr>
        <w:t>联系方式：</w:t>
      </w:r>
    </w:p>
    <w:p w14:paraId="31301B63">
      <w:pPr>
        <w:rPr>
          <w:rFonts w:hint="eastAsia"/>
        </w:rPr>
      </w:pPr>
    </w:p>
    <w:p w14:paraId="50CCEA8D">
      <w:pPr>
        <w:rPr>
          <w:rFonts w:hint="eastAsia"/>
        </w:rPr>
      </w:pPr>
      <w:r>
        <w:rPr>
          <w:rFonts w:hint="eastAsia"/>
        </w:rPr>
        <w:t>盖章：</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ZWIzMGUzMzJiY2Y2M2Y4ODg4ZDg3ZGE4OTM5MjEifQ=="/>
  </w:docVars>
  <w:rsids>
    <w:rsidRoot w:val="00717212"/>
    <w:rsid w:val="00013670"/>
    <w:rsid w:val="00032EAC"/>
    <w:rsid w:val="00046884"/>
    <w:rsid w:val="000D247B"/>
    <w:rsid w:val="003927D8"/>
    <w:rsid w:val="003A379E"/>
    <w:rsid w:val="00594930"/>
    <w:rsid w:val="006959A9"/>
    <w:rsid w:val="00717212"/>
    <w:rsid w:val="007219C1"/>
    <w:rsid w:val="007E2BCE"/>
    <w:rsid w:val="008B2C9A"/>
    <w:rsid w:val="009021DF"/>
    <w:rsid w:val="00935A3D"/>
    <w:rsid w:val="009718E7"/>
    <w:rsid w:val="00AD4A3A"/>
    <w:rsid w:val="00B619FE"/>
    <w:rsid w:val="00B64A5E"/>
    <w:rsid w:val="00BC1EBE"/>
    <w:rsid w:val="00BE754F"/>
    <w:rsid w:val="00CA1C49"/>
    <w:rsid w:val="00CC1744"/>
    <w:rsid w:val="00DD73B1"/>
    <w:rsid w:val="00E53C53"/>
    <w:rsid w:val="018D5887"/>
    <w:rsid w:val="03226678"/>
    <w:rsid w:val="047E165A"/>
    <w:rsid w:val="08B67895"/>
    <w:rsid w:val="0A296C86"/>
    <w:rsid w:val="0A65179F"/>
    <w:rsid w:val="0C357FBE"/>
    <w:rsid w:val="0C8567E8"/>
    <w:rsid w:val="0D493BD9"/>
    <w:rsid w:val="129E47A6"/>
    <w:rsid w:val="1CB75D0F"/>
    <w:rsid w:val="1CD5449C"/>
    <w:rsid w:val="1CEB5018"/>
    <w:rsid w:val="1DB86F7B"/>
    <w:rsid w:val="2ADA4E5C"/>
    <w:rsid w:val="2AEB4F6B"/>
    <w:rsid w:val="2D5E3A52"/>
    <w:rsid w:val="30AE6E8E"/>
    <w:rsid w:val="33862EB3"/>
    <w:rsid w:val="363117AF"/>
    <w:rsid w:val="388D3C93"/>
    <w:rsid w:val="3AB80720"/>
    <w:rsid w:val="3B6C4AFE"/>
    <w:rsid w:val="3B801766"/>
    <w:rsid w:val="3E1F1A37"/>
    <w:rsid w:val="424F30CA"/>
    <w:rsid w:val="42E559C6"/>
    <w:rsid w:val="4ADB402D"/>
    <w:rsid w:val="4DFF1E22"/>
    <w:rsid w:val="4E88775B"/>
    <w:rsid w:val="52C872B9"/>
    <w:rsid w:val="553625CD"/>
    <w:rsid w:val="55DA564E"/>
    <w:rsid w:val="59FD3F55"/>
    <w:rsid w:val="5A5A46FE"/>
    <w:rsid w:val="5C1538F2"/>
    <w:rsid w:val="5E4609F5"/>
    <w:rsid w:val="68185632"/>
    <w:rsid w:val="6BCF2AE0"/>
    <w:rsid w:val="6E5C4C9A"/>
    <w:rsid w:val="71027E39"/>
    <w:rsid w:val="737D0C93"/>
    <w:rsid w:val="74E43C17"/>
    <w:rsid w:val="76D8485C"/>
    <w:rsid w:val="78C338C8"/>
    <w:rsid w:val="7B4A0FFD"/>
    <w:rsid w:val="7B56407B"/>
    <w:rsid w:val="7D473206"/>
    <w:rsid w:val="7DB1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index 4"/>
    <w:basedOn w:val="1"/>
    <w:next w:val="1"/>
    <w:qFormat/>
    <w:uiPriority w:val="99"/>
    <w:pPr>
      <w:ind w:left="600" w:leftChars="600"/>
    </w:pPr>
    <w:rPr>
      <w:szCs w:val="24"/>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页眉 字符"/>
    <w:basedOn w:val="10"/>
    <w:link w:val="7"/>
    <w:qFormat/>
    <w:uiPriority w:val="99"/>
    <w:rPr>
      <w:kern w:val="2"/>
      <w:sz w:val="18"/>
      <w:szCs w:val="18"/>
    </w:rPr>
  </w:style>
  <w:style w:type="character" w:customStyle="1" w:styleId="13">
    <w:name w:val="页脚 字符"/>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685</Words>
  <Characters>714</Characters>
  <Lines>1</Lines>
  <Paragraphs>1</Paragraphs>
  <TotalTime>42</TotalTime>
  <ScaleCrop>false</ScaleCrop>
  <LinksUpToDate>false</LinksUpToDate>
  <CharactersWithSpaces>716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2023-12-14T10:03:00Z</dcterms:created>
  <dc:creator>705491737@qq.com</dc:creator>
  <cp:lastModifiedBy>欣辰爹</cp:lastModifiedBy>
  <cp:lastPrinted>2025-01-23T02:25:00Z</cp:lastPrinted>
  <dcterms:modified xsi:type="dcterms:W3CDTF">2026-05-22T02:16:37Z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A335301D7BBB4C019BC2ECC720EE2B14_13</vt:lpwstr>
  </property>
  <property fmtid="{D5CDD505-2E9C-101B-9397-08002B2CF9AE}" pid="4" name="KSOTemplateDocerSaveRecord">
    <vt:lpwstr>eyJoZGlkIjoiZWUwZDIzNDZiYWQyOGE1ODRlOTg5OTcyMmVkYjFhNjkiLCJ1c2VySWQiOiIzMDc0NzE3NzEifQ==</vt:lpwstr>
  </property>
</Properties>
</file>