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83B7E8">
      <w:pPr>
        <w:pStyle w:val="2"/>
        <w:shd w:val="clear" w:color="auto" w:fill="FFFFFF"/>
        <w:adjustRightInd w:val="0"/>
        <w:snapToGrid w:val="0"/>
        <w:spacing w:before="0" w:after="0" w:line="300" w:lineRule="auto"/>
        <w:jc w:val="center"/>
        <w:rPr>
          <w:rFonts w:hint="eastAsia" w:ascii="宋体" w:hAnsi="宋体"/>
          <w:b/>
          <w:bCs/>
          <w:color w:val="auto"/>
          <w:sz w:val="32"/>
          <w:szCs w:val="32"/>
          <w:highlight w:val="none"/>
        </w:rPr>
      </w:pPr>
      <w:r>
        <w:rPr>
          <w:rFonts w:hint="eastAsia" w:ascii="宋体" w:hAnsi="宋体"/>
          <w:b/>
          <w:bCs/>
          <w:color w:val="auto"/>
          <w:sz w:val="32"/>
          <w:szCs w:val="32"/>
          <w:highlight w:val="none"/>
        </w:rPr>
        <w:t>芜湖学院奇瑞产教融合实践中心楼顶不锈钢围边发光字制作项目合同</w:t>
      </w:r>
    </w:p>
    <w:p w14:paraId="4DD01C4C">
      <w:pPr>
        <w:rPr>
          <w:highlight w:val="none"/>
        </w:rPr>
      </w:pPr>
    </w:p>
    <w:p w14:paraId="7FD843E0">
      <w:pPr>
        <w:keepNext w:val="0"/>
        <w:keepLines w:val="0"/>
        <w:pageBreakBefore w:val="0"/>
        <w:widowControl w:val="0"/>
        <w:shd w:val="clear" w:color="auto" w:fill="FFFFFF"/>
        <w:kinsoku/>
        <w:wordWrap/>
        <w:overflowPunct/>
        <w:topLinePunct w:val="0"/>
        <w:autoSpaceDE/>
        <w:autoSpaceDN/>
        <w:bidi w:val="0"/>
        <w:adjustRightInd w:val="0"/>
        <w:snapToGrid w:val="0"/>
        <w:spacing w:line="420" w:lineRule="exact"/>
        <w:jc w:val="left"/>
        <w:textAlignment w:val="auto"/>
        <w:rPr>
          <w:rFonts w:ascii="宋体" w:hAnsi="宋体"/>
          <w:color w:val="auto"/>
          <w:sz w:val="24"/>
          <w:highlight w:val="none"/>
        </w:rPr>
      </w:pPr>
      <w:r>
        <w:rPr>
          <w:rFonts w:hint="eastAsia" w:ascii="宋体" w:hAnsi="宋体"/>
          <w:color w:val="auto"/>
          <w:sz w:val="24"/>
          <w:highlight w:val="none"/>
        </w:rPr>
        <w:t>甲方：芜湖学院（简称甲方）</w:t>
      </w:r>
    </w:p>
    <w:p w14:paraId="64F97EA5">
      <w:pPr>
        <w:keepNext w:val="0"/>
        <w:keepLines w:val="0"/>
        <w:pageBreakBefore w:val="0"/>
        <w:widowControl w:val="0"/>
        <w:shd w:val="clear" w:color="auto" w:fill="FFFFFF"/>
        <w:kinsoku/>
        <w:wordWrap/>
        <w:overflowPunct/>
        <w:topLinePunct w:val="0"/>
        <w:autoSpaceDE/>
        <w:autoSpaceDN/>
        <w:bidi w:val="0"/>
        <w:adjustRightInd w:val="0"/>
        <w:snapToGrid w:val="0"/>
        <w:spacing w:line="420" w:lineRule="exact"/>
        <w:jc w:val="left"/>
        <w:textAlignment w:val="auto"/>
        <w:rPr>
          <w:rFonts w:hint="eastAsia" w:ascii="宋体" w:hAnsi="宋体"/>
          <w:color w:val="auto"/>
          <w:sz w:val="24"/>
          <w:highlight w:val="none"/>
        </w:rPr>
      </w:pPr>
      <w:r>
        <w:rPr>
          <w:rFonts w:hint="eastAsia" w:ascii="宋体" w:hAnsi="宋体"/>
          <w:color w:val="auto"/>
          <w:sz w:val="24"/>
          <w:highlight w:val="none"/>
        </w:rPr>
        <w:t>乙方：</w:t>
      </w:r>
      <w:r>
        <w:rPr>
          <w:rFonts w:hint="eastAsia" w:ascii="宋体" w:hAnsi="宋体"/>
          <w:color w:val="auto"/>
          <w:sz w:val="24"/>
          <w:highlight w:val="none"/>
          <w:lang w:val="en-US" w:eastAsia="zh-CN"/>
        </w:rPr>
        <w:t xml:space="preserve"> 有限公司</w:t>
      </w:r>
      <w:r>
        <w:rPr>
          <w:rFonts w:hint="eastAsia" w:ascii="宋体" w:hAnsi="宋体"/>
          <w:color w:val="auto"/>
          <w:sz w:val="24"/>
          <w:highlight w:val="none"/>
        </w:rPr>
        <w:t>（简称乙方）</w:t>
      </w:r>
    </w:p>
    <w:p w14:paraId="188F63CC">
      <w:pPr>
        <w:pStyle w:val="9"/>
        <w:rPr>
          <w:highlight w:val="none"/>
        </w:rPr>
      </w:pPr>
    </w:p>
    <w:p w14:paraId="33D17472">
      <w:pPr>
        <w:keepNext w:val="0"/>
        <w:keepLines w:val="0"/>
        <w:pageBreakBefore w:val="0"/>
        <w:widowControl w:val="0"/>
        <w:shd w:val="clear" w:color="auto" w:fill="FFFFFF"/>
        <w:kinsoku/>
        <w:wordWrap/>
        <w:overflowPunct/>
        <w:topLinePunct w:val="0"/>
        <w:autoSpaceDE/>
        <w:autoSpaceDN/>
        <w:bidi w:val="0"/>
        <w:adjustRightInd w:val="0"/>
        <w:snapToGrid w:val="0"/>
        <w:spacing w:line="420" w:lineRule="exact"/>
        <w:textAlignment w:val="auto"/>
        <w:rPr>
          <w:rFonts w:ascii="宋体" w:hAnsi="宋体"/>
          <w:b/>
          <w:color w:val="auto"/>
          <w:sz w:val="24"/>
          <w:highlight w:val="none"/>
        </w:rPr>
      </w:pPr>
      <w:r>
        <w:rPr>
          <w:rFonts w:hint="eastAsia" w:ascii="宋体" w:hAnsi="宋体"/>
          <w:b/>
          <w:color w:val="auto"/>
          <w:sz w:val="24"/>
          <w:highlight w:val="none"/>
        </w:rPr>
        <w:t>一、项目概况</w:t>
      </w:r>
    </w:p>
    <w:p w14:paraId="50C40F8A">
      <w:pPr>
        <w:keepNext w:val="0"/>
        <w:keepLines w:val="0"/>
        <w:pageBreakBefore w:val="0"/>
        <w:widowControl w:val="0"/>
        <w:tabs>
          <w:tab w:val="left" w:pos="432"/>
        </w:tabs>
        <w:kinsoku/>
        <w:wordWrap/>
        <w:overflowPunct/>
        <w:topLinePunct w:val="0"/>
        <w:autoSpaceDE/>
        <w:autoSpaceDN/>
        <w:bidi w:val="0"/>
        <w:spacing w:line="420" w:lineRule="exact"/>
        <w:ind w:firstLine="480" w:firstLineChars="200"/>
        <w:textAlignment w:val="auto"/>
        <w:rPr>
          <w:rFonts w:ascii="宋体" w:hAnsi="宋体"/>
          <w:color w:val="auto"/>
          <w:sz w:val="24"/>
          <w:highlight w:val="none"/>
        </w:rPr>
      </w:pPr>
      <w:r>
        <w:rPr>
          <w:rFonts w:hint="eastAsia" w:ascii="宋体" w:hAnsi="宋体"/>
          <w:color w:val="auto"/>
          <w:sz w:val="24"/>
          <w:highlight w:val="none"/>
        </w:rPr>
        <w:t>1.项目名称：芜湖学院奇瑞产教融合实践中心楼顶不锈钢围边发光字制作项目</w:t>
      </w:r>
    </w:p>
    <w:p w14:paraId="7E510DAC">
      <w:pPr>
        <w:keepNext w:val="0"/>
        <w:keepLines w:val="0"/>
        <w:pageBreakBefore w:val="0"/>
        <w:widowControl w:val="0"/>
        <w:tabs>
          <w:tab w:val="left" w:pos="432"/>
        </w:tabs>
        <w:kinsoku/>
        <w:wordWrap/>
        <w:overflowPunct/>
        <w:topLinePunct w:val="0"/>
        <w:autoSpaceDE/>
        <w:autoSpaceDN/>
        <w:bidi w:val="0"/>
        <w:spacing w:line="42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2.项目内容：</w:t>
      </w:r>
      <w:r>
        <w:rPr>
          <w:rFonts w:hint="eastAsia" w:ascii="宋体" w:hAnsi="宋体"/>
          <w:color w:val="auto"/>
          <w:sz w:val="24"/>
          <w:highlight w:val="none"/>
          <w:lang w:val="en-US" w:eastAsia="zh-CN"/>
        </w:rPr>
        <w:t>芜湖学院奇瑞产教融合实践中心楼顶不锈钢围边发光字制作</w:t>
      </w:r>
    </w:p>
    <w:p w14:paraId="460B71FA">
      <w:pPr>
        <w:keepNext w:val="0"/>
        <w:keepLines w:val="0"/>
        <w:pageBreakBefore w:val="0"/>
        <w:widowControl w:val="0"/>
        <w:kinsoku/>
        <w:wordWrap/>
        <w:overflowPunct/>
        <w:topLinePunct w:val="0"/>
        <w:autoSpaceDE/>
        <w:autoSpaceDN/>
        <w:bidi w:val="0"/>
        <w:spacing w:line="420" w:lineRule="exact"/>
        <w:textAlignment w:val="auto"/>
        <w:rPr>
          <w:rFonts w:ascii="宋体" w:hAnsi="宋体"/>
          <w:b/>
          <w:bCs/>
          <w:color w:val="auto"/>
          <w:sz w:val="24"/>
          <w:highlight w:val="none"/>
        </w:rPr>
      </w:pPr>
      <w:r>
        <w:rPr>
          <w:rFonts w:hint="eastAsia" w:ascii="宋体" w:hAnsi="宋体"/>
          <w:b/>
          <w:bCs/>
          <w:color w:val="auto"/>
          <w:sz w:val="24"/>
          <w:highlight w:val="none"/>
        </w:rPr>
        <w:t>二、合同价格：</w:t>
      </w:r>
    </w:p>
    <w:p w14:paraId="503162A9">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1.本项目合同总价为人民币（大写）</w:t>
      </w:r>
      <w:r>
        <w:rPr>
          <w:rFonts w:hint="eastAsia" w:ascii="宋体" w:hAnsi="宋体"/>
          <w:color w:val="auto"/>
          <w:sz w:val="24"/>
          <w:highlight w:val="none"/>
          <w:lang w:val="en-US" w:eastAsia="zh-CN"/>
        </w:rPr>
        <w:t xml:space="preserve">    </w:t>
      </w:r>
      <w:r>
        <w:rPr>
          <w:rFonts w:hint="eastAsia" w:ascii="宋体" w:hAnsi="宋体"/>
          <w:color w:val="auto"/>
          <w:sz w:val="24"/>
          <w:highlight w:val="none"/>
        </w:rPr>
        <w:t>元整（￥</w:t>
      </w:r>
      <w:r>
        <w:rPr>
          <w:rFonts w:hint="eastAsia" w:ascii="宋体" w:hAnsi="宋体"/>
          <w:color w:val="auto"/>
          <w:sz w:val="24"/>
          <w:highlight w:val="none"/>
          <w:lang w:val="en-US" w:eastAsia="zh-CN"/>
        </w:rPr>
        <w:t xml:space="preserve">    </w:t>
      </w:r>
      <w:r>
        <w:rPr>
          <w:rFonts w:hint="eastAsia" w:ascii="宋体" w:hAnsi="宋体"/>
          <w:color w:val="auto"/>
          <w:sz w:val="24"/>
          <w:highlight w:val="none"/>
        </w:rPr>
        <w:t>.00元），包含所有材料费、人工费、机械使用费、运输费用、税费等。</w:t>
      </w:r>
    </w:p>
    <w:p w14:paraId="2DE4B80B">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2.上述总价已包括了所有预见和不可预见的费用，除因设计变更、法律法规调整或双方书面协议或因甲方原因导致的额外费用外，总价不作调整。</w:t>
      </w:r>
    </w:p>
    <w:p w14:paraId="127E759E">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3.乙方应在运输、安装、调试过程中为设备投保相关财产保险，保险范围包括运输损失、安装及调试期间的意外损坏。因乙方未投保或保险不足导致甲方损失的，乙方应承担全部赔偿责任。 乙方不得以任何理由要求增加费用，甲方无义务承担除上述约定外的任何额外费用。</w:t>
      </w:r>
    </w:p>
    <w:p w14:paraId="78028592">
      <w:pPr>
        <w:keepNext w:val="0"/>
        <w:keepLines w:val="0"/>
        <w:pageBreakBefore w:val="0"/>
        <w:widowControl w:val="0"/>
        <w:kinsoku/>
        <w:wordWrap/>
        <w:overflowPunct/>
        <w:topLinePunct w:val="0"/>
        <w:autoSpaceDE/>
        <w:autoSpaceDN/>
        <w:bidi w:val="0"/>
        <w:spacing w:line="420" w:lineRule="exact"/>
        <w:textAlignment w:val="auto"/>
        <w:rPr>
          <w:rFonts w:hint="eastAsia" w:ascii="宋体" w:hAnsi="宋体"/>
          <w:b/>
          <w:bCs/>
          <w:color w:val="auto"/>
          <w:sz w:val="24"/>
          <w:highlight w:val="none"/>
        </w:rPr>
      </w:pPr>
      <w:r>
        <w:rPr>
          <w:rFonts w:hint="eastAsia" w:ascii="宋体" w:hAnsi="宋体"/>
          <w:b/>
          <w:bCs/>
          <w:color w:val="auto"/>
          <w:sz w:val="24"/>
          <w:highlight w:val="none"/>
        </w:rPr>
        <w:t>三、服务内容</w:t>
      </w:r>
    </w:p>
    <w:tbl>
      <w:tblPr>
        <w:tblStyle w:val="10"/>
        <w:tblW w:w="10753" w:type="dxa"/>
        <w:jc w:val="center"/>
        <w:tblLayout w:type="fixed"/>
        <w:tblCellMar>
          <w:top w:w="0" w:type="dxa"/>
          <w:left w:w="108" w:type="dxa"/>
          <w:bottom w:w="0" w:type="dxa"/>
          <w:right w:w="108" w:type="dxa"/>
        </w:tblCellMar>
      </w:tblPr>
      <w:tblGrid>
        <w:gridCol w:w="465"/>
        <w:gridCol w:w="445"/>
        <w:gridCol w:w="940"/>
        <w:gridCol w:w="2191"/>
        <w:gridCol w:w="2999"/>
        <w:gridCol w:w="706"/>
        <w:gridCol w:w="706"/>
        <w:gridCol w:w="767"/>
        <w:gridCol w:w="767"/>
        <w:gridCol w:w="767"/>
      </w:tblGrid>
      <w:tr w14:paraId="1672A761">
        <w:tblPrEx>
          <w:tblCellMar>
            <w:top w:w="0" w:type="dxa"/>
            <w:left w:w="108" w:type="dxa"/>
            <w:bottom w:w="0" w:type="dxa"/>
            <w:right w:w="108" w:type="dxa"/>
          </w:tblCellMar>
        </w:tblPrEx>
        <w:trPr>
          <w:trHeight w:val="987"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7E9FC">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lang w:bidi="ar"/>
              </w:rPr>
              <w:t>序号</w:t>
            </w:r>
          </w:p>
        </w:tc>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5FF7">
            <w:pPr>
              <w:jc w:val="center"/>
              <w:rPr>
                <w:rFonts w:hint="eastAsia" w:ascii="宋体" w:hAnsi="宋体" w:eastAsia="宋体" w:cs="宋体"/>
                <w:b/>
                <w:bCs/>
                <w:color w:val="000000"/>
                <w:szCs w:val="21"/>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BDAB0A">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项目名称</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62AB0F">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规格尺寸（mm)</w:t>
            </w:r>
          </w:p>
        </w:tc>
        <w:tc>
          <w:tcPr>
            <w:tcW w:w="2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0B471D">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材质工艺</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09875E">
            <w:pPr>
              <w:widowControl/>
              <w:jc w:val="center"/>
              <w:textAlignment w:val="center"/>
              <w:rPr>
                <w:rFonts w:hint="eastAsia" w:ascii="宋体" w:hAnsi="宋体" w:eastAsia="宋体" w:cs="宋体"/>
                <w:b/>
                <w:bCs/>
                <w:color w:val="000000"/>
                <w:kern w:val="0"/>
                <w:sz w:val="22"/>
                <w:szCs w:val="22"/>
                <w:lang w:val="en-US" w:eastAsia="zh-CN" w:bidi="ar"/>
              </w:rPr>
            </w:pPr>
            <w:r>
              <w:rPr>
                <w:rFonts w:hint="eastAsia" w:ascii="宋体" w:hAnsi="宋体" w:cs="宋体"/>
                <w:b/>
                <w:bCs/>
                <w:color w:val="000000"/>
                <w:kern w:val="0"/>
                <w:sz w:val="22"/>
                <w:szCs w:val="22"/>
                <w:lang w:val="en-US" w:eastAsia="zh-CN" w:bidi="ar"/>
              </w:rPr>
              <w:t>品牌</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76CF30">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数量</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5A1DAC">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lang w:bidi="ar"/>
              </w:rPr>
              <w:t>单位</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0E4A0E">
            <w:pPr>
              <w:widowControl/>
              <w:jc w:val="center"/>
              <w:textAlignment w:val="center"/>
              <w:rPr>
                <w:rFonts w:hint="default"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单价</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C1716">
            <w:pPr>
              <w:widowControl/>
              <w:jc w:val="center"/>
              <w:textAlignment w:val="center"/>
              <w:rPr>
                <w:rFonts w:hint="eastAsia" w:ascii="宋体" w:hAnsi="宋体" w:eastAsia="宋体" w:cs="宋体"/>
                <w:b/>
                <w:bCs/>
                <w:color w:val="000000"/>
                <w:kern w:val="0"/>
                <w:sz w:val="22"/>
                <w:szCs w:val="22"/>
                <w:lang w:val="en-US" w:eastAsia="zh-CN" w:bidi="ar"/>
              </w:rPr>
            </w:pPr>
            <w:r>
              <w:rPr>
                <w:rFonts w:hint="eastAsia" w:ascii="宋体" w:hAnsi="宋体" w:eastAsia="宋体" w:cs="宋体"/>
                <w:b/>
                <w:bCs/>
                <w:color w:val="000000"/>
                <w:kern w:val="0"/>
                <w:sz w:val="22"/>
                <w:szCs w:val="22"/>
                <w:lang w:val="en-US" w:eastAsia="zh-CN" w:bidi="ar"/>
              </w:rPr>
              <w:t>合计</w:t>
            </w:r>
          </w:p>
        </w:tc>
      </w:tr>
      <w:tr w14:paraId="4A06181E">
        <w:tblPrEx>
          <w:tblCellMar>
            <w:top w:w="0" w:type="dxa"/>
            <w:left w:w="108" w:type="dxa"/>
            <w:bottom w:w="0" w:type="dxa"/>
            <w:right w:w="108" w:type="dxa"/>
          </w:tblCellMar>
        </w:tblPrEx>
        <w:trPr>
          <w:trHeight w:val="2870"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9AB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4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A300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楼顶不锈钢围边发光字</w:t>
            </w: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84153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楼顶钢架结构</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4EEFFA">
            <w:pPr>
              <w:pStyle w:val="17"/>
              <w:widowControl/>
              <w:numPr>
                <w:ilvl w:val="0"/>
                <w:numId w:val="1"/>
              </w:numPr>
              <w:ind w:firstLineChars="0"/>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西侧钢架结构</w:t>
            </w:r>
          </w:p>
          <w:p w14:paraId="5BD80FE3">
            <w:pPr>
              <w:pStyle w:val="17"/>
              <w:widowControl/>
              <w:ind w:left="360" w:firstLine="0" w:firstLineChars="0"/>
              <w:textAlignment w:val="center"/>
              <w:rPr>
                <w:rFonts w:ascii="宋体" w:hAnsi="宋体" w:eastAsia="宋体" w:cs="宋体"/>
                <w:color w:val="000000"/>
                <w:kern w:val="0"/>
                <w:szCs w:val="21"/>
                <w:lang w:bidi="ar"/>
              </w:rPr>
            </w:pPr>
            <w:r>
              <w:rPr>
                <w:rFonts w:hint="eastAsia" w:ascii="宋体" w:hAnsi="宋体" w:eastAsia="宋体" w:cs="宋体"/>
                <w:color w:val="000000"/>
                <w:sz w:val="22"/>
                <w:szCs w:val="22"/>
              </w:rPr>
              <w:t>50400</w:t>
            </w:r>
            <w:r>
              <w:rPr>
                <w:rFonts w:hint="eastAsia" w:ascii="宋体" w:hAnsi="宋体" w:eastAsia="宋体" w:cs="宋体"/>
                <w:color w:val="000000"/>
                <w:kern w:val="0"/>
                <w:szCs w:val="21"/>
                <w:lang w:bidi="ar"/>
              </w:rPr>
              <w:t>mm*6000mm</w:t>
            </w:r>
          </w:p>
          <w:p w14:paraId="4BE9848B">
            <w:pPr>
              <w:pStyle w:val="17"/>
              <w:widowControl/>
              <w:numPr>
                <w:ilvl w:val="0"/>
                <w:numId w:val="1"/>
              </w:numPr>
              <w:ind w:firstLineChars="0"/>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北侧钢架结构</w:t>
            </w:r>
          </w:p>
          <w:p w14:paraId="484AC45C">
            <w:pPr>
              <w:pStyle w:val="17"/>
              <w:widowControl/>
              <w:ind w:left="360" w:firstLine="0" w:firstLineChars="0"/>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33600mm*6000mm</w:t>
            </w:r>
          </w:p>
        </w:tc>
        <w:tc>
          <w:tcPr>
            <w:tcW w:w="2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56B42">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1.工艺：50*50*3热镀锌方管焊接主立体钢架，40*40*3热镀锌方管焊接内部斜拉加固；</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2.所有钢结构做双层除锈+防腐防锈处理；</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lang w:bidi="ar"/>
              </w:rPr>
              <w:t>3.1.5钢板预埋件，膨胀螺栓固定女儿墙，墙面施工面二次防水处理；</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7ADCC">
            <w:pPr>
              <w:widowControl/>
              <w:jc w:val="left"/>
              <w:textAlignment w:val="center"/>
              <w:rPr>
                <w:rFonts w:hint="eastAsia" w:ascii="宋体" w:hAnsi="宋体" w:eastAsia="宋体" w:cs="宋体"/>
                <w:color w:val="000000"/>
                <w:kern w:val="0"/>
                <w:sz w:val="22"/>
                <w:szCs w:val="22"/>
                <w:lang w:bidi="ar"/>
              </w:rPr>
            </w:pP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9498E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504</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FB14D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平方</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76B625">
            <w:pPr>
              <w:widowControl/>
              <w:jc w:val="center"/>
              <w:textAlignment w:val="center"/>
              <w:rPr>
                <w:rFonts w:hint="eastAsia" w:ascii="宋体" w:hAnsi="宋体" w:eastAsia="宋体" w:cs="宋体"/>
                <w:color w:val="000000"/>
                <w:kern w:val="0"/>
                <w:sz w:val="22"/>
                <w:szCs w:val="22"/>
                <w:lang w:bidi="ar"/>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711CD">
            <w:pPr>
              <w:widowControl/>
              <w:jc w:val="center"/>
              <w:textAlignment w:val="center"/>
              <w:rPr>
                <w:rFonts w:hint="eastAsia" w:ascii="宋体" w:hAnsi="宋体" w:eastAsia="宋体" w:cs="宋体"/>
                <w:color w:val="000000"/>
                <w:kern w:val="0"/>
                <w:sz w:val="22"/>
                <w:szCs w:val="22"/>
                <w:lang w:bidi="ar"/>
              </w:rPr>
            </w:pPr>
          </w:p>
        </w:tc>
      </w:tr>
      <w:tr w14:paraId="1403E5CD">
        <w:tblPrEx>
          <w:tblCellMar>
            <w:top w:w="0" w:type="dxa"/>
            <w:left w:w="108" w:type="dxa"/>
            <w:bottom w:w="0" w:type="dxa"/>
            <w:right w:w="108" w:type="dxa"/>
          </w:tblCellMar>
        </w:tblPrEx>
        <w:trPr>
          <w:trHeight w:val="5665"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2E13C">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91C40">
            <w:pPr>
              <w:jc w:val="left"/>
              <w:rPr>
                <w:rFonts w:hint="eastAsia" w:ascii="宋体" w:hAnsi="宋体" w:eastAsia="宋体" w:cs="宋体"/>
                <w:color w:val="000000"/>
                <w:sz w:val="22"/>
                <w:szCs w:val="22"/>
              </w:rPr>
            </w:pP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9693">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不锈钢围边发光字</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846259">
            <w:pPr>
              <w:pStyle w:val="17"/>
              <w:widowControl/>
              <w:numPr>
                <w:ilvl w:val="0"/>
                <w:numId w:val="2"/>
              </w:numPr>
              <w:ind w:firstLineChars="0"/>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学校LOGO(西侧)</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3500mm*3500mm</w:t>
            </w:r>
          </w:p>
          <w:p w14:paraId="5ADC12AC">
            <w:pPr>
              <w:pStyle w:val="17"/>
              <w:widowControl/>
              <w:numPr>
                <w:ilvl w:val="0"/>
                <w:numId w:val="2"/>
              </w:numPr>
              <w:ind w:firstLineChars="0"/>
              <w:jc w:val="left"/>
              <w:textAlignment w:val="center"/>
              <w:rPr>
                <w:rFonts w:ascii="宋体" w:hAnsi="宋体" w:eastAsia="宋体" w:cs="宋体"/>
                <w:color w:val="000000"/>
                <w:szCs w:val="21"/>
              </w:rPr>
            </w:pPr>
            <w:r>
              <w:rPr>
                <w:rFonts w:hint="eastAsia" w:ascii="宋体" w:hAnsi="宋体" w:eastAsia="宋体" w:cs="宋体"/>
                <w:color w:val="000000"/>
                <w:szCs w:val="21"/>
              </w:rPr>
              <w:t>学校</w:t>
            </w:r>
            <w:r>
              <w:rPr>
                <w:rFonts w:hint="eastAsia" w:ascii="宋体" w:hAnsi="宋体" w:eastAsia="宋体" w:cs="宋体"/>
                <w:color w:val="000000"/>
                <w:kern w:val="0"/>
                <w:szCs w:val="21"/>
                <w:lang w:bidi="ar"/>
              </w:rPr>
              <w:t>LOGO(北侧)</w:t>
            </w:r>
          </w:p>
          <w:p w14:paraId="1AB7E794">
            <w:pPr>
              <w:pStyle w:val="17"/>
              <w:widowControl/>
              <w:ind w:left="360" w:firstLine="0" w:firstLineChars="0"/>
              <w:jc w:val="left"/>
              <w:textAlignment w:val="center"/>
              <w:rPr>
                <w:rFonts w:ascii="宋体" w:hAnsi="宋体" w:eastAsia="宋体" w:cs="宋体"/>
                <w:color w:val="000000"/>
                <w:kern w:val="0"/>
                <w:szCs w:val="21"/>
                <w:lang w:bidi="ar"/>
              </w:rPr>
            </w:pPr>
            <w:r>
              <w:rPr>
                <w:rFonts w:hint="eastAsia" w:ascii="宋体" w:hAnsi="宋体" w:eastAsia="宋体" w:cs="宋体"/>
                <w:color w:val="000000"/>
                <w:kern w:val="0"/>
                <w:szCs w:val="21"/>
                <w:lang w:bidi="ar"/>
              </w:rPr>
              <w:t>2300mm*2300mm</w:t>
            </w:r>
          </w:p>
          <w:p w14:paraId="51901D37">
            <w:pPr>
              <w:widowControl/>
              <w:ind w:left="420" w:hanging="420" w:hangingChars="200"/>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3、奇瑞</w:t>
            </w:r>
            <w:r>
              <w:rPr>
                <w:rFonts w:hint="eastAsia" w:ascii="宋体" w:hAnsi="宋体" w:eastAsia="宋体" w:cs="宋体"/>
                <w:color w:val="000000"/>
                <w:kern w:val="0"/>
                <w:szCs w:val="21"/>
                <w:lang w:bidi="ar"/>
              </w:rPr>
              <w:t>LOGO(西侧)</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5900mm*2200mm</w:t>
            </w:r>
          </w:p>
          <w:p w14:paraId="47A0BD5A">
            <w:pPr>
              <w:widowControl/>
              <w:ind w:left="420" w:hanging="420" w:hangingChars="200"/>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4、奇瑞</w:t>
            </w:r>
            <w:r>
              <w:rPr>
                <w:rFonts w:hint="eastAsia" w:ascii="宋体" w:hAnsi="宋体" w:eastAsia="宋体" w:cs="宋体"/>
                <w:color w:val="000000"/>
                <w:kern w:val="0"/>
                <w:szCs w:val="21"/>
                <w:lang w:bidi="ar"/>
              </w:rPr>
              <w:t>LOGO(北侧)</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3900mm*1500mm</w:t>
            </w:r>
          </w:p>
          <w:p w14:paraId="7040637E">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5、西侧发光字</w:t>
            </w:r>
          </w:p>
          <w:p w14:paraId="7B635FDE">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 xml:space="preserve">   2150</w:t>
            </w:r>
            <w:r>
              <w:rPr>
                <w:rFonts w:hint="eastAsia" w:ascii="宋体" w:hAnsi="宋体" w:eastAsia="宋体" w:cs="宋体"/>
                <w:color w:val="000000"/>
                <w:kern w:val="0"/>
                <w:szCs w:val="21"/>
                <w:lang w:bidi="ar"/>
              </w:rPr>
              <w:t>mm*2000mm*14个</w:t>
            </w:r>
          </w:p>
          <w:p w14:paraId="606E238F">
            <w:pPr>
              <w:widowControl/>
              <w:jc w:val="left"/>
              <w:textAlignment w:val="center"/>
              <w:rPr>
                <w:rFonts w:ascii="宋体" w:hAnsi="宋体" w:eastAsia="宋体" w:cs="宋体"/>
                <w:color w:val="000000"/>
                <w:szCs w:val="21"/>
              </w:rPr>
            </w:pPr>
            <w:r>
              <w:rPr>
                <w:rFonts w:hint="eastAsia" w:ascii="宋体" w:hAnsi="宋体" w:eastAsia="宋体" w:cs="宋体"/>
                <w:color w:val="000000"/>
                <w:kern w:val="0"/>
                <w:szCs w:val="21"/>
                <w:lang w:bidi="ar"/>
              </w:rPr>
              <w:t>6、</w:t>
            </w:r>
            <w:r>
              <w:rPr>
                <w:rFonts w:hint="eastAsia" w:ascii="宋体" w:hAnsi="宋体" w:eastAsia="宋体" w:cs="宋体"/>
                <w:color w:val="000000"/>
                <w:szCs w:val="21"/>
              </w:rPr>
              <w:t>北侧发光字</w:t>
            </w:r>
          </w:p>
          <w:p w14:paraId="7C571C75">
            <w:pPr>
              <w:widowControl/>
              <w:jc w:val="left"/>
              <w:textAlignment w:val="center"/>
              <w:rPr>
                <w:rFonts w:ascii="宋体" w:hAnsi="宋体" w:eastAsia="宋体" w:cs="宋体"/>
                <w:color w:val="000000"/>
                <w:kern w:val="0"/>
                <w:szCs w:val="21"/>
                <w:lang w:bidi="ar"/>
              </w:rPr>
            </w:pPr>
            <w:r>
              <w:rPr>
                <w:rFonts w:hint="eastAsia" w:ascii="宋体" w:hAnsi="宋体" w:eastAsia="宋体" w:cs="宋体"/>
                <w:color w:val="000000"/>
                <w:szCs w:val="21"/>
              </w:rPr>
              <w:t xml:space="preserve">   1500</w:t>
            </w:r>
            <w:r>
              <w:rPr>
                <w:rFonts w:hint="eastAsia" w:ascii="宋体" w:hAnsi="宋体" w:eastAsia="宋体" w:cs="宋体"/>
                <w:color w:val="000000"/>
                <w:kern w:val="0"/>
                <w:szCs w:val="21"/>
                <w:lang w:bidi="ar"/>
              </w:rPr>
              <w:t>mm*1300mm*14个</w:t>
            </w:r>
          </w:p>
          <w:p w14:paraId="0FD5F0E6">
            <w:pPr>
              <w:widowControl/>
              <w:jc w:val="left"/>
              <w:textAlignment w:val="center"/>
              <w:rPr>
                <w:rFonts w:ascii="宋体" w:hAnsi="宋体" w:eastAsia="宋体" w:cs="宋体"/>
                <w:color w:val="000000"/>
                <w:szCs w:val="21"/>
              </w:rPr>
            </w:pPr>
            <w:r>
              <w:rPr>
                <w:rFonts w:hint="eastAsia" w:ascii="宋体" w:hAnsi="宋体" w:eastAsia="宋体" w:cs="宋体"/>
                <w:color w:val="000000"/>
                <w:szCs w:val="21"/>
              </w:rPr>
              <w:t>7、圆点造型</w:t>
            </w:r>
          </w:p>
          <w:p w14:paraId="55D6FC85">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 xml:space="preserve">   西侧直径80mm,北侧直径50mm</w:t>
            </w:r>
          </w:p>
        </w:tc>
        <w:tc>
          <w:tcPr>
            <w:tcW w:w="29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ECC52">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1.工艺：1.2不锈钢折边字形，蓝色超透亚克力导光板雕刻，底板镀锌铁板；</w:t>
            </w:r>
            <w:r>
              <w:rPr>
                <w:rFonts w:hint="eastAsia" w:ascii="宋体" w:hAnsi="宋体" w:eastAsia="宋体" w:cs="宋体"/>
                <w:color w:val="000000"/>
                <w:kern w:val="0"/>
                <w:sz w:val="22"/>
                <w:szCs w:val="22"/>
                <w:lang w:bidi="ar"/>
              </w:rPr>
              <w:br w:type="textWrapping"/>
            </w:r>
            <w:r>
              <w:rPr>
                <w:rFonts w:hint="eastAsia" w:ascii="宋体" w:hAnsi="宋体" w:eastAsia="宋体" w:cs="宋体"/>
                <w:color w:val="000000"/>
                <w:kern w:val="0"/>
                <w:sz w:val="22"/>
                <w:szCs w:val="22"/>
                <w:highlight w:val="none"/>
                <w:lang w:bidi="ar"/>
              </w:rPr>
              <w:t>2.LED光源</w:t>
            </w:r>
            <w:r>
              <w:rPr>
                <w:rFonts w:hint="eastAsia" w:ascii="宋体" w:hAnsi="宋体" w:eastAsia="宋体" w:cs="宋体"/>
                <w:color w:val="000000"/>
                <w:kern w:val="0"/>
                <w:sz w:val="22"/>
                <w:szCs w:val="22"/>
                <w:lang w:bidi="ar"/>
              </w:rPr>
              <w:t>额定输入12V，额定功率1.8W；四眼外露LED光源模组 （光色可选），四眼灯模块边到边间距合理且等距，分布均匀。具备良好的防水性能，晶元芯片须具有寿命长，衰减低，亮度高，色彩饱和度好，发光角度大，光色一致性等特点。（光源质保三年），夜间发蓝光。</w:t>
            </w:r>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C2C0">
            <w:pPr>
              <w:widowControl/>
              <w:jc w:val="left"/>
              <w:textAlignment w:val="center"/>
              <w:rPr>
                <w:rFonts w:hint="eastAsia" w:ascii="宋体" w:hAnsi="宋体" w:eastAsia="宋体" w:cs="宋体"/>
                <w:color w:val="000000"/>
                <w:kern w:val="0"/>
                <w:sz w:val="22"/>
                <w:szCs w:val="22"/>
                <w:lang w:bidi="ar"/>
              </w:rPr>
            </w:pPr>
            <w:bookmarkStart w:id="2" w:name="_GoBack"/>
            <w:bookmarkEnd w:id="2"/>
          </w:p>
        </w:tc>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3E65">
            <w:pPr>
              <w:widowControl/>
              <w:ind w:firstLine="220" w:firstLineChars="100"/>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122</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B5E4C">
            <w:pPr>
              <w:widowControl/>
              <w:jc w:val="left"/>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平方</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376DE">
            <w:pPr>
              <w:widowControl/>
              <w:jc w:val="left"/>
              <w:textAlignment w:val="center"/>
              <w:rPr>
                <w:rFonts w:hint="eastAsia" w:ascii="宋体" w:hAnsi="宋体" w:eastAsia="宋体" w:cs="宋体"/>
                <w:color w:val="000000"/>
                <w:kern w:val="0"/>
                <w:sz w:val="22"/>
                <w:szCs w:val="22"/>
                <w:lang w:bidi="ar"/>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5F6C5">
            <w:pPr>
              <w:widowControl/>
              <w:jc w:val="left"/>
              <w:textAlignment w:val="center"/>
              <w:rPr>
                <w:rFonts w:hint="eastAsia" w:ascii="宋体" w:hAnsi="宋体" w:eastAsia="宋体" w:cs="宋体"/>
                <w:color w:val="000000"/>
                <w:kern w:val="0"/>
                <w:sz w:val="22"/>
                <w:szCs w:val="22"/>
                <w:lang w:bidi="ar"/>
              </w:rPr>
            </w:pPr>
          </w:p>
        </w:tc>
      </w:tr>
      <w:tr w14:paraId="0C272A57">
        <w:tblPrEx>
          <w:tblCellMar>
            <w:top w:w="0" w:type="dxa"/>
            <w:left w:w="108" w:type="dxa"/>
            <w:bottom w:w="0" w:type="dxa"/>
            <w:right w:w="108" w:type="dxa"/>
          </w:tblCellMar>
        </w:tblPrEx>
        <w:trPr>
          <w:trHeight w:val="1396"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53C9">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3</w:t>
            </w:r>
          </w:p>
        </w:tc>
        <w:tc>
          <w:tcPr>
            <w:tcW w:w="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5227B">
            <w:pPr>
              <w:jc w:val="center"/>
              <w:rPr>
                <w:rFonts w:hint="eastAsia" w:ascii="宋体" w:hAnsi="宋体" w:eastAsia="宋体" w:cs="宋体"/>
                <w:color w:val="000000"/>
                <w:sz w:val="22"/>
                <w:szCs w:val="22"/>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18A812">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防水变压器</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476C8">
            <w:pPr>
              <w:widowControl/>
              <w:jc w:val="center"/>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w:t>
            </w:r>
          </w:p>
        </w:tc>
        <w:tc>
          <w:tcPr>
            <w:tcW w:w="2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7B9F84">
            <w:pPr>
              <w:pStyle w:val="17"/>
              <w:widowControl/>
              <w:numPr>
                <w:ilvl w:val="0"/>
                <w:numId w:val="3"/>
              </w:numPr>
              <w:ind w:firstLineChars="0"/>
              <w:jc w:val="left"/>
              <w:textAlignment w:val="center"/>
              <w:rPr>
                <w:rFonts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功率400W，12V;</w:t>
            </w:r>
          </w:p>
          <w:p w14:paraId="330D4E26">
            <w:pPr>
              <w:pStyle w:val="17"/>
              <w:widowControl/>
              <w:numPr>
                <w:ilvl w:val="0"/>
                <w:numId w:val="3"/>
              </w:numPr>
              <w:ind w:firstLineChars="0"/>
              <w:jc w:val="left"/>
              <w:textAlignment w:val="center"/>
              <w:rPr>
                <w:rFonts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输出电流：</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33.33A</w:t>
            </w:r>
          </w:p>
          <w:p w14:paraId="265C1A92">
            <w:pPr>
              <w:pStyle w:val="17"/>
              <w:widowControl/>
              <w:numPr>
                <w:ilvl w:val="0"/>
                <w:numId w:val="3"/>
              </w:numPr>
              <w:ind w:firstLineChars="0"/>
              <w:jc w:val="left"/>
              <w:textAlignment w:val="center"/>
              <w:rPr>
                <w:rFonts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输出电压：</w:t>
            </w:r>
            <w:r>
              <w:rPr>
                <w:rFonts w:hint="eastAsia" w:ascii="宋体" w:hAnsi="宋体" w:eastAsia="宋体" w:cs="宋体"/>
                <w:color w:val="000000" w:themeColor="text1"/>
                <w:kern w:val="0"/>
                <w:sz w:val="22"/>
                <w:szCs w:val="22"/>
                <w:highlight w:val="none"/>
                <w:lang w:val="en-US" w:eastAsia="zh-CN" w:bidi="ar"/>
                <w14:textFill>
                  <w14:solidFill>
                    <w14:schemeClr w14:val="tx1"/>
                  </w14:solidFill>
                </w14:textFill>
              </w:rPr>
              <w:t>12V</w:t>
            </w:r>
          </w:p>
          <w:p w14:paraId="587DB1FE">
            <w:pPr>
              <w:pStyle w:val="17"/>
              <w:widowControl/>
              <w:numPr>
                <w:ilvl w:val="0"/>
                <w:numId w:val="3"/>
              </w:numPr>
              <w:ind w:firstLineChars="0"/>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r>
              <w:rPr>
                <w:rFonts w:hint="eastAsia" w:ascii="宋体" w:hAnsi="宋体" w:eastAsia="宋体" w:cs="宋体"/>
                <w:color w:val="000000" w:themeColor="text1"/>
                <w:kern w:val="0"/>
                <w:sz w:val="22"/>
                <w:szCs w:val="22"/>
                <w:highlight w:val="none"/>
                <w:lang w:bidi="ar"/>
                <w14:textFill>
                  <w14:solidFill>
                    <w14:schemeClr w14:val="tx1"/>
                  </w14:solidFill>
                </w14:textFill>
              </w:rPr>
              <w:t>防水等级：IP65</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2E0496">
            <w:pPr>
              <w:pStyle w:val="17"/>
              <w:widowControl/>
              <w:numPr>
                <w:ilvl w:val="0"/>
                <w:numId w:val="0"/>
              </w:numPr>
              <w:ind w:leftChars="0"/>
              <w:jc w:val="left"/>
              <w:textAlignment w:val="center"/>
              <w:rPr>
                <w:rFonts w:hint="eastAsia" w:ascii="宋体" w:hAnsi="宋体" w:eastAsia="宋体" w:cs="宋体"/>
                <w:color w:val="000000" w:themeColor="text1"/>
                <w:kern w:val="0"/>
                <w:sz w:val="22"/>
                <w:szCs w:val="22"/>
                <w:highlight w:val="none"/>
                <w:lang w:bidi="ar"/>
                <w14:textFill>
                  <w14:solidFill>
                    <w14:schemeClr w14:val="tx1"/>
                  </w14:solidFill>
                </w14:textFill>
              </w:rPr>
            </w:pP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224738">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60</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32966">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个</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D56BA">
            <w:pPr>
              <w:widowControl/>
              <w:jc w:val="center"/>
              <w:textAlignment w:val="center"/>
              <w:rPr>
                <w:rFonts w:hint="eastAsia" w:ascii="宋体" w:hAnsi="宋体" w:eastAsia="宋体" w:cs="宋体"/>
                <w:color w:val="000000"/>
                <w:kern w:val="0"/>
                <w:sz w:val="22"/>
                <w:szCs w:val="22"/>
                <w:lang w:bidi="ar"/>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C09FD">
            <w:pPr>
              <w:widowControl/>
              <w:jc w:val="center"/>
              <w:textAlignment w:val="center"/>
              <w:rPr>
                <w:rFonts w:hint="eastAsia" w:ascii="宋体" w:hAnsi="宋体" w:eastAsia="宋体" w:cs="宋体"/>
                <w:color w:val="000000"/>
                <w:kern w:val="0"/>
                <w:sz w:val="22"/>
                <w:szCs w:val="22"/>
                <w:lang w:bidi="ar"/>
              </w:rPr>
            </w:pPr>
          </w:p>
        </w:tc>
      </w:tr>
      <w:tr w14:paraId="18B588E6">
        <w:tblPrEx>
          <w:tblCellMar>
            <w:top w:w="0" w:type="dxa"/>
            <w:left w:w="108" w:type="dxa"/>
            <w:bottom w:w="0" w:type="dxa"/>
            <w:right w:w="108" w:type="dxa"/>
          </w:tblCellMar>
        </w:tblPrEx>
        <w:trPr>
          <w:trHeight w:val="1284"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78D0">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4</w:t>
            </w:r>
          </w:p>
        </w:tc>
        <w:tc>
          <w:tcPr>
            <w:tcW w:w="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8BC6D">
            <w:pPr>
              <w:jc w:val="center"/>
              <w:rPr>
                <w:rFonts w:hint="eastAsia" w:ascii="宋体" w:hAnsi="宋体" w:eastAsia="宋体" w:cs="宋体"/>
                <w:color w:val="000000"/>
                <w:sz w:val="22"/>
                <w:szCs w:val="22"/>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81548D">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val="en-US" w:eastAsia="zh-CN" w:bidi="ar"/>
              </w:rPr>
              <w:t>强电进线</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956C7B">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w:t>
            </w:r>
          </w:p>
        </w:tc>
        <w:tc>
          <w:tcPr>
            <w:tcW w:w="2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E6D97">
            <w:pPr>
              <w:widowControl/>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1、规格型号：RVV-</w:t>
            </w:r>
            <w:r>
              <w:rPr>
                <w:rFonts w:hint="eastAsia" w:ascii="宋体" w:hAnsi="宋体" w:eastAsia="宋体" w:cs="宋体"/>
                <w:color w:val="000000"/>
                <w:kern w:val="0"/>
                <w:sz w:val="22"/>
                <w:szCs w:val="22"/>
                <w:lang w:val="en-US" w:eastAsia="zh-CN" w:bidi="ar"/>
              </w:rPr>
              <w:t>3</w:t>
            </w:r>
            <w:r>
              <w:rPr>
                <w:rFonts w:hint="eastAsia" w:ascii="宋体" w:hAnsi="宋体" w:eastAsia="宋体" w:cs="宋体"/>
                <w:color w:val="000000"/>
                <w:kern w:val="0"/>
                <w:sz w:val="22"/>
                <w:szCs w:val="22"/>
                <w:lang w:bidi="ar"/>
              </w:rPr>
              <w:t>×4 mm²</w:t>
            </w:r>
          </w:p>
          <w:p w14:paraId="716F7A8E">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2、</w:t>
            </w:r>
            <w:r>
              <w:rPr>
                <w:rFonts w:ascii="宋体" w:hAnsi="宋体" w:eastAsia="宋体" w:cs="宋体"/>
                <w:color w:val="000000"/>
                <w:kern w:val="0"/>
                <w:sz w:val="22"/>
                <w:szCs w:val="22"/>
                <w:lang w:bidi="ar"/>
              </w:rPr>
              <w:t>国标无氧铜芯线，具有阻燃、防潮、耐腐蚀特性</w:t>
            </w:r>
            <w:r>
              <w:rPr>
                <w:rFonts w:hint="eastAsia" w:ascii="宋体" w:hAnsi="宋体" w:eastAsia="宋体" w:cs="宋体"/>
                <w:color w:val="000000"/>
                <w:kern w:val="0"/>
                <w:sz w:val="22"/>
                <w:szCs w:val="22"/>
                <w:lang w:bidi="ar"/>
              </w:rPr>
              <w:t>；</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EF8578">
            <w:pPr>
              <w:widowControl/>
              <w:jc w:val="left"/>
              <w:textAlignment w:val="center"/>
              <w:rPr>
                <w:rFonts w:hint="eastAsia" w:ascii="宋体" w:hAnsi="宋体" w:eastAsia="宋体" w:cs="宋体"/>
                <w:color w:val="000000"/>
                <w:kern w:val="0"/>
                <w:sz w:val="22"/>
                <w:szCs w:val="22"/>
                <w:lang w:bidi="ar"/>
              </w:rPr>
            </w:pP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D8B8D">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40</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9F84B3">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米</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13873">
            <w:pPr>
              <w:widowControl/>
              <w:jc w:val="center"/>
              <w:textAlignment w:val="center"/>
              <w:rPr>
                <w:rFonts w:hint="eastAsia" w:ascii="宋体" w:hAnsi="宋体" w:eastAsia="宋体" w:cs="宋体"/>
                <w:color w:val="000000"/>
                <w:kern w:val="0"/>
                <w:sz w:val="22"/>
                <w:szCs w:val="22"/>
                <w:lang w:bidi="ar"/>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20661B">
            <w:pPr>
              <w:widowControl/>
              <w:jc w:val="center"/>
              <w:textAlignment w:val="center"/>
              <w:rPr>
                <w:rFonts w:hint="eastAsia" w:ascii="宋体" w:hAnsi="宋体" w:eastAsia="宋体" w:cs="宋体"/>
                <w:color w:val="000000"/>
                <w:kern w:val="0"/>
                <w:sz w:val="22"/>
                <w:szCs w:val="22"/>
                <w:lang w:bidi="ar"/>
              </w:rPr>
            </w:pPr>
          </w:p>
        </w:tc>
      </w:tr>
      <w:tr w14:paraId="71393FF4">
        <w:tblPrEx>
          <w:tblCellMar>
            <w:top w:w="0" w:type="dxa"/>
            <w:left w:w="108" w:type="dxa"/>
            <w:bottom w:w="0" w:type="dxa"/>
            <w:right w:w="108" w:type="dxa"/>
          </w:tblCellMar>
        </w:tblPrEx>
        <w:trPr>
          <w:trHeight w:val="1008"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A3328">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5</w:t>
            </w:r>
          </w:p>
        </w:tc>
        <w:tc>
          <w:tcPr>
            <w:tcW w:w="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949CC">
            <w:pPr>
              <w:jc w:val="center"/>
              <w:rPr>
                <w:rFonts w:hint="eastAsia" w:ascii="宋体" w:hAnsi="宋体" w:eastAsia="宋体" w:cs="宋体"/>
                <w:color w:val="000000"/>
                <w:sz w:val="22"/>
                <w:szCs w:val="22"/>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10B66E">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低压主线</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370F4">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w:t>
            </w:r>
          </w:p>
        </w:tc>
        <w:tc>
          <w:tcPr>
            <w:tcW w:w="2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3CD684">
            <w:pPr>
              <w:pStyle w:val="17"/>
              <w:widowControl/>
              <w:numPr>
                <w:ilvl w:val="0"/>
                <w:numId w:val="4"/>
              </w:numPr>
              <w:ind w:firstLineChars="0"/>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规格型号：</w:t>
            </w:r>
            <w:r>
              <w:rPr>
                <w:rFonts w:ascii="宋体" w:hAnsi="宋体" w:eastAsia="宋体" w:cs="宋体"/>
                <w:color w:val="000000"/>
                <w:kern w:val="0"/>
                <w:sz w:val="22"/>
                <w:szCs w:val="22"/>
                <w:lang w:bidi="ar"/>
              </w:rPr>
              <w:t>RVV-2×</w:t>
            </w:r>
            <w:r>
              <w:rPr>
                <w:rFonts w:hint="eastAsia" w:ascii="宋体" w:hAnsi="宋体" w:eastAsia="宋体" w:cs="宋体"/>
                <w:color w:val="000000"/>
                <w:kern w:val="0"/>
                <w:sz w:val="22"/>
                <w:szCs w:val="22"/>
                <w:lang w:val="en-US" w:eastAsia="zh-CN" w:bidi="ar"/>
              </w:rPr>
              <w:t>2.5</w:t>
            </w:r>
            <w:r>
              <w:rPr>
                <w:rFonts w:ascii="宋体" w:hAnsi="宋体" w:eastAsia="宋体" w:cs="宋体"/>
                <w:color w:val="000000"/>
                <w:kern w:val="0"/>
                <w:sz w:val="22"/>
                <w:szCs w:val="22"/>
                <w:lang w:bidi="ar"/>
              </w:rPr>
              <w:t xml:space="preserve"> mm²</w:t>
            </w:r>
          </w:p>
          <w:p w14:paraId="13811610">
            <w:pPr>
              <w:pStyle w:val="17"/>
              <w:widowControl/>
              <w:numPr>
                <w:ilvl w:val="0"/>
                <w:numId w:val="4"/>
              </w:numPr>
              <w:ind w:firstLineChars="0"/>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国标无氧铜芯线，具有阻燃、防潮、耐腐蚀特性；</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735A6B">
            <w:pPr>
              <w:pStyle w:val="17"/>
              <w:widowControl/>
              <w:numPr>
                <w:ilvl w:val="0"/>
                <w:numId w:val="0"/>
              </w:numPr>
              <w:ind w:leftChars="0"/>
              <w:jc w:val="left"/>
              <w:textAlignment w:val="center"/>
              <w:rPr>
                <w:rFonts w:hint="eastAsia" w:ascii="宋体" w:hAnsi="宋体" w:eastAsia="宋体" w:cs="宋体"/>
                <w:color w:val="000000"/>
                <w:kern w:val="0"/>
                <w:sz w:val="22"/>
                <w:szCs w:val="22"/>
                <w:lang w:bidi="ar"/>
              </w:rPr>
            </w:pP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3819FC">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90</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49BEE6">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米</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77E18">
            <w:pPr>
              <w:widowControl/>
              <w:jc w:val="center"/>
              <w:textAlignment w:val="center"/>
              <w:rPr>
                <w:rFonts w:hint="eastAsia" w:ascii="宋体" w:hAnsi="宋体" w:eastAsia="宋体" w:cs="宋体"/>
                <w:color w:val="000000"/>
                <w:kern w:val="0"/>
                <w:sz w:val="22"/>
                <w:szCs w:val="22"/>
                <w:lang w:bidi="ar"/>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A20EC">
            <w:pPr>
              <w:widowControl/>
              <w:jc w:val="center"/>
              <w:textAlignment w:val="center"/>
              <w:rPr>
                <w:rFonts w:hint="eastAsia" w:ascii="宋体" w:hAnsi="宋体" w:eastAsia="宋体" w:cs="宋体"/>
                <w:color w:val="000000"/>
                <w:kern w:val="0"/>
                <w:sz w:val="22"/>
                <w:szCs w:val="22"/>
                <w:lang w:bidi="ar"/>
              </w:rPr>
            </w:pPr>
          </w:p>
        </w:tc>
      </w:tr>
      <w:tr w14:paraId="2DF5DAFD">
        <w:tblPrEx>
          <w:tblCellMar>
            <w:top w:w="0" w:type="dxa"/>
            <w:left w:w="108" w:type="dxa"/>
            <w:bottom w:w="0" w:type="dxa"/>
            <w:right w:w="108" w:type="dxa"/>
          </w:tblCellMar>
        </w:tblPrEx>
        <w:trPr>
          <w:trHeight w:val="799"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00B2">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6</w:t>
            </w:r>
          </w:p>
        </w:tc>
        <w:tc>
          <w:tcPr>
            <w:tcW w:w="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E8261">
            <w:pPr>
              <w:jc w:val="center"/>
              <w:rPr>
                <w:rFonts w:hint="eastAsia" w:ascii="宋体" w:hAnsi="宋体" w:eastAsia="宋体" w:cs="宋体"/>
                <w:color w:val="000000"/>
                <w:sz w:val="22"/>
                <w:szCs w:val="22"/>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ECBBA7">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配管</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E7A52C">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w:t>
            </w:r>
          </w:p>
        </w:tc>
        <w:tc>
          <w:tcPr>
            <w:tcW w:w="2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4D914">
            <w:pPr>
              <w:pStyle w:val="17"/>
              <w:widowControl/>
              <w:numPr>
                <w:ilvl w:val="0"/>
                <w:numId w:val="5"/>
              </w:numPr>
              <w:ind w:firstLineChars="0"/>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规格型号：</w:t>
            </w:r>
            <w:r>
              <w:rPr>
                <w:rFonts w:ascii="宋体" w:hAnsi="宋体" w:eastAsia="宋体" w:cs="宋体"/>
                <w:color w:val="000000"/>
                <w:kern w:val="0"/>
                <w:sz w:val="22"/>
                <w:szCs w:val="22"/>
                <w:lang w:bidi="ar"/>
              </w:rPr>
              <w:t>金属软管（φ20）</w:t>
            </w:r>
          </w:p>
          <w:p w14:paraId="48B868F8">
            <w:pPr>
              <w:pStyle w:val="17"/>
              <w:widowControl/>
              <w:numPr>
                <w:ilvl w:val="0"/>
                <w:numId w:val="5"/>
              </w:numPr>
              <w:ind w:firstLineChars="0"/>
              <w:jc w:val="left"/>
              <w:textAlignment w:val="center"/>
              <w:rPr>
                <w:rFonts w:hint="eastAsia" w:ascii="宋体" w:hAnsi="宋体" w:eastAsia="宋体" w:cs="宋体"/>
                <w:color w:val="000000"/>
                <w:kern w:val="0"/>
                <w:sz w:val="22"/>
                <w:szCs w:val="22"/>
                <w:lang w:bidi="ar"/>
              </w:rPr>
            </w:pPr>
            <w:r>
              <w:rPr>
                <w:rFonts w:ascii="宋体" w:hAnsi="宋体" w:eastAsia="宋体" w:cs="宋体"/>
                <w:color w:val="000000"/>
                <w:kern w:val="0"/>
                <w:sz w:val="22"/>
                <w:szCs w:val="22"/>
                <w:lang w:bidi="ar"/>
              </w:rPr>
              <w:t>外露线路需穿管保护</w:t>
            </w:r>
            <w:r>
              <w:rPr>
                <w:rFonts w:hint="eastAsia" w:ascii="宋体" w:hAnsi="宋体" w:eastAsia="宋体" w:cs="宋体"/>
                <w:color w:val="000000"/>
                <w:kern w:val="0"/>
                <w:sz w:val="22"/>
                <w:szCs w:val="22"/>
                <w:lang w:bidi="ar"/>
              </w:rPr>
              <w:t>；</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FFEB3">
            <w:pPr>
              <w:pStyle w:val="17"/>
              <w:widowControl/>
              <w:numPr>
                <w:ilvl w:val="0"/>
                <w:numId w:val="0"/>
              </w:numPr>
              <w:ind w:leftChars="0"/>
              <w:jc w:val="left"/>
              <w:textAlignment w:val="center"/>
              <w:rPr>
                <w:rFonts w:ascii="宋体" w:hAnsi="宋体" w:eastAsia="宋体" w:cs="宋体"/>
                <w:color w:val="000000"/>
                <w:kern w:val="0"/>
                <w:sz w:val="22"/>
                <w:szCs w:val="22"/>
                <w:lang w:bidi="ar"/>
              </w:rPr>
            </w:pP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9FBFB8">
            <w:pPr>
              <w:widowControl/>
              <w:jc w:val="center"/>
              <w:textAlignment w:val="center"/>
              <w:rPr>
                <w:rFonts w:hint="default"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100</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AD694">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米</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5E3241">
            <w:pPr>
              <w:widowControl/>
              <w:jc w:val="center"/>
              <w:textAlignment w:val="center"/>
              <w:rPr>
                <w:rFonts w:hint="eastAsia" w:ascii="宋体" w:hAnsi="宋体" w:eastAsia="宋体" w:cs="宋体"/>
                <w:color w:val="000000"/>
                <w:kern w:val="0"/>
                <w:sz w:val="22"/>
                <w:szCs w:val="22"/>
                <w:lang w:bidi="ar"/>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B1845">
            <w:pPr>
              <w:widowControl/>
              <w:jc w:val="center"/>
              <w:textAlignment w:val="center"/>
              <w:rPr>
                <w:rFonts w:hint="eastAsia" w:ascii="宋体" w:hAnsi="宋体" w:eastAsia="宋体" w:cs="宋体"/>
                <w:color w:val="000000"/>
                <w:kern w:val="0"/>
                <w:sz w:val="22"/>
                <w:szCs w:val="22"/>
                <w:lang w:bidi="ar"/>
              </w:rPr>
            </w:pPr>
          </w:p>
        </w:tc>
      </w:tr>
      <w:tr w14:paraId="1F988A5F">
        <w:tblPrEx>
          <w:tblCellMar>
            <w:top w:w="0" w:type="dxa"/>
            <w:left w:w="108" w:type="dxa"/>
            <w:bottom w:w="0" w:type="dxa"/>
            <w:right w:w="108" w:type="dxa"/>
          </w:tblCellMar>
        </w:tblPrEx>
        <w:trPr>
          <w:trHeight w:val="1149"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CF2D">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7</w:t>
            </w:r>
          </w:p>
        </w:tc>
        <w:tc>
          <w:tcPr>
            <w:tcW w:w="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0A37A">
            <w:pPr>
              <w:jc w:val="center"/>
              <w:rPr>
                <w:rFonts w:hint="eastAsia" w:ascii="宋体" w:hAnsi="宋体" w:eastAsia="宋体" w:cs="宋体"/>
                <w:color w:val="000000"/>
                <w:sz w:val="22"/>
                <w:szCs w:val="22"/>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C46A7">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配电箱</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7F4B82">
            <w:pPr>
              <w:widowControl/>
              <w:jc w:val="center"/>
              <w:textAlignment w:val="center"/>
              <w:rPr>
                <w:rFonts w:hint="eastAsia" w:ascii="宋体" w:hAnsi="宋体" w:eastAsia="宋体" w:cs="宋体"/>
                <w:color w:val="000000"/>
                <w:kern w:val="0"/>
                <w:sz w:val="22"/>
                <w:szCs w:val="22"/>
                <w:lang w:bidi="ar"/>
              </w:rPr>
            </w:pPr>
            <w:r>
              <w:rPr>
                <w:rFonts w:ascii="宋体" w:hAnsi="宋体" w:eastAsia="宋体" w:cs="宋体"/>
                <w:color w:val="000000"/>
                <w:kern w:val="0"/>
                <w:sz w:val="22"/>
                <w:szCs w:val="22"/>
                <w:lang w:bidi="ar"/>
              </w:rPr>
              <w:t>500×600×200 mm</w:t>
            </w:r>
          </w:p>
        </w:tc>
        <w:tc>
          <w:tcPr>
            <w:tcW w:w="2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245E8D">
            <w:pPr>
              <w:pStyle w:val="17"/>
              <w:widowControl/>
              <w:numPr>
                <w:ilvl w:val="0"/>
                <w:numId w:val="6"/>
              </w:numPr>
              <w:ind w:firstLineChars="0"/>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不锈钢材质；</w:t>
            </w:r>
          </w:p>
          <w:p w14:paraId="5680A812">
            <w:pPr>
              <w:pStyle w:val="17"/>
              <w:widowControl/>
              <w:numPr>
                <w:ilvl w:val="0"/>
                <w:numId w:val="6"/>
              </w:numPr>
              <w:ind w:firstLineChars="0"/>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防护等级不低于IP65，具备防雨、防尘、防腐蚀能力；</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BE96C3">
            <w:pPr>
              <w:pStyle w:val="17"/>
              <w:widowControl/>
              <w:numPr>
                <w:ilvl w:val="0"/>
                <w:numId w:val="0"/>
              </w:numPr>
              <w:ind w:leftChars="0"/>
              <w:jc w:val="left"/>
              <w:textAlignment w:val="center"/>
              <w:rPr>
                <w:rFonts w:hint="eastAsia" w:ascii="宋体" w:hAnsi="宋体" w:eastAsia="宋体" w:cs="宋体"/>
                <w:color w:val="000000"/>
                <w:kern w:val="0"/>
                <w:sz w:val="22"/>
                <w:szCs w:val="22"/>
                <w:lang w:bidi="ar"/>
              </w:rPr>
            </w:pP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C9F52">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38CC06">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组</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21329">
            <w:pPr>
              <w:widowControl/>
              <w:jc w:val="center"/>
              <w:textAlignment w:val="center"/>
              <w:rPr>
                <w:rFonts w:hint="eastAsia" w:ascii="宋体" w:hAnsi="宋体" w:eastAsia="宋体" w:cs="宋体"/>
                <w:color w:val="000000"/>
                <w:kern w:val="0"/>
                <w:sz w:val="22"/>
                <w:szCs w:val="22"/>
                <w:lang w:bidi="ar"/>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D4169">
            <w:pPr>
              <w:widowControl/>
              <w:jc w:val="center"/>
              <w:textAlignment w:val="center"/>
              <w:rPr>
                <w:rFonts w:hint="eastAsia" w:ascii="宋体" w:hAnsi="宋体" w:eastAsia="宋体" w:cs="宋体"/>
                <w:color w:val="000000"/>
                <w:kern w:val="0"/>
                <w:sz w:val="22"/>
                <w:szCs w:val="22"/>
                <w:lang w:bidi="ar"/>
              </w:rPr>
            </w:pPr>
          </w:p>
        </w:tc>
      </w:tr>
      <w:tr w14:paraId="2083DA38">
        <w:tblPrEx>
          <w:tblCellMar>
            <w:top w:w="0" w:type="dxa"/>
            <w:left w:w="108" w:type="dxa"/>
            <w:bottom w:w="0" w:type="dxa"/>
            <w:right w:w="108" w:type="dxa"/>
          </w:tblCellMar>
        </w:tblPrEx>
        <w:trPr>
          <w:trHeight w:val="1451"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F6277">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8</w:t>
            </w:r>
          </w:p>
        </w:tc>
        <w:tc>
          <w:tcPr>
            <w:tcW w:w="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13E5B">
            <w:pPr>
              <w:jc w:val="center"/>
              <w:rPr>
                <w:rFonts w:hint="eastAsia" w:ascii="宋体" w:hAnsi="宋体" w:eastAsia="宋体" w:cs="宋体"/>
                <w:color w:val="000000"/>
                <w:sz w:val="22"/>
                <w:szCs w:val="22"/>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B1FBB5">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定时器</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20FA4">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w:t>
            </w:r>
          </w:p>
        </w:tc>
        <w:tc>
          <w:tcPr>
            <w:tcW w:w="2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E9243">
            <w:pPr>
              <w:pStyle w:val="17"/>
              <w:widowControl/>
              <w:numPr>
                <w:ilvl w:val="0"/>
                <w:numId w:val="7"/>
              </w:numPr>
              <w:ind w:firstLineChars="0"/>
              <w:jc w:val="left"/>
              <w:textAlignment w:val="center"/>
              <w:rPr>
                <w:rFonts w:ascii="宋体" w:hAnsi="宋体" w:eastAsia="宋体" w:cs="宋体"/>
                <w:color w:val="000000"/>
                <w:kern w:val="0"/>
                <w:sz w:val="22"/>
                <w:szCs w:val="22"/>
                <w:lang w:bidi="ar"/>
              </w:rPr>
            </w:pPr>
            <w:r>
              <w:rPr>
                <w:rFonts w:ascii="宋体" w:hAnsi="宋体" w:eastAsia="宋体" w:cs="宋体"/>
                <w:color w:val="000000"/>
                <w:kern w:val="0"/>
                <w:sz w:val="22"/>
                <w:szCs w:val="22"/>
                <w:lang w:bidi="ar"/>
              </w:rPr>
              <w:t>微电脑时控开关</w:t>
            </w:r>
            <w:r>
              <w:rPr>
                <w:rFonts w:hint="eastAsia" w:ascii="宋体" w:hAnsi="宋体" w:eastAsia="宋体" w:cs="宋体"/>
                <w:color w:val="000000"/>
                <w:kern w:val="0"/>
                <w:sz w:val="22"/>
                <w:szCs w:val="22"/>
                <w:lang w:bidi="ar"/>
              </w:rPr>
              <w:t>；</w:t>
            </w:r>
          </w:p>
          <w:p w14:paraId="3BEEEBF5">
            <w:pPr>
              <w:pStyle w:val="17"/>
              <w:widowControl/>
              <w:numPr>
                <w:ilvl w:val="0"/>
                <w:numId w:val="7"/>
              </w:numPr>
              <w:ind w:firstLineChars="0"/>
              <w:jc w:val="left"/>
              <w:textAlignment w:val="center"/>
              <w:rPr>
                <w:rFonts w:hint="eastAsia" w:ascii="宋体" w:hAnsi="宋体" w:eastAsia="宋体" w:cs="宋体"/>
                <w:color w:val="000000"/>
                <w:kern w:val="0"/>
                <w:sz w:val="22"/>
                <w:szCs w:val="22"/>
                <w:lang w:bidi="ar"/>
              </w:rPr>
            </w:pPr>
            <w:r>
              <w:rPr>
                <w:rFonts w:ascii="宋体" w:hAnsi="宋体" w:eastAsia="宋体" w:cs="宋体"/>
                <w:color w:val="000000"/>
                <w:kern w:val="0"/>
                <w:sz w:val="22"/>
                <w:szCs w:val="22"/>
                <w:lang w:bidi="ar"/>
              </w:rPr>
              <w:t>工作电压AC220V，具备手动/自动切换功能，断电记忆保护不少于7天</w:t>
            </w:r>
            <w:r>
              <w:rPr>
                <w:rFonts w:hint="eastAsia" w:ascii="宋体" w:hAnsi="宋体" w:eastAsia="宋体" w:cs="宋体"/>
                <w:color w:val="000000"/>
                <w:kern w:val="0"/>
                <w:sz w:val="22"/>
                <w:szCs w:val="22"/>
                <w:lang w:bidi="ar"/>
              </w:rPr>
              <w:t>；</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92790D">
            <w:pPr>
              <w:pStyle w:val="17"/>
              <w:widowControl/>
              <w:numPr>
                <w:ilvl w:val="0"/>
                <w:numId w:val="0"/>
              </w:numPr>
              <w:ind w:leftChars="0"/>
              <w:jc w:val="left"/>
              <w:textAlignment w:val="center"/>
              <w:rPr>
                <w:rFonts w:ascii="宋体" w:hAnsi="宋体" w:eastAsia="宋体" w:cs="宋体"/>
                <w:color w:val="000000"/>
                <w:kern w:val="0"/>
                <w:sz w:val="22"/>
                <w:szCs w:val="22"/>
                <w:lang w:bidi="ar"/>
              </w:rPr>
            </w:pP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DEE6A0">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42730D">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个</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DFB23">
            <w:pPr>
              <w:widowControl/>
              <w:jc w:val="center"/>
              <w:textAlignment w:val="center"/>
              <w:rPr>
                <w:rFonts w:hint="eastAsia" w:ascii="宋体" w:hAnsi="宋体" w:eastAsia="宋体" w:cs="宋体"/>
                <w:color w:val="000000"/>
                <w:kern w:val="0"/>
                <w:sz w:val="22"/>
                <w:szCs w:val="22"/>
                <w:lang w:bidi="ar"/>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9CA75B">
            <w:pPr>
              <w:widowControl/>
              <w:jc w:val="center"/>
              <w:textAlignment w:val="center"/>
              <w:rPr>
                <w:rFonts w:hint="eastAsia" w:ascii="宋体" w:hAnsi="宋体" w:eastAsia="宋体" w:cs="宋体"/>
                <w:color w:val="000000"/>
                <w:kern w:val="0"/>
                <w:sz w:val="22"/>
                <w:szCs w:val="22"/>
                <w:lang w:bidi="ar"/>
              </w:rPr>
            </w:pPr>
          </w:p>
        </w:tc>
      </w:tr>
      <w:tr w14:paraId="5B630F8E">
        <w:tblPrEx>
          <w:tblCellMar>
            <w:top w:w="0" w:type="dxa"/>
            <w:left w:w="108" w:type="dxa"/>
            <w:bottom w:w="0" w:type="dxa"/>
            <w:right w:w="108" w:type="dxa"/>
          </w:tblCellMar>
        </w:tblPrEx>
        <w:trPr>
          <w:trHeight w:val="1701"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3084C">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9</w:t>
            </w:r>
          </w:p>
        </w:tc>
        <w:tc>
          <w:tcPr>
            <w:tcW w:w="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1F259">
            <w:pPr>
              <w:jc w:val="center"/>
              <w:rPr>
                <w:rFonts w:hint="eastAsia" w:ascii="宋体" w:hAnsi="宋体" w:eastAsia="宋体" w:cs="宋体"/>
                <w:color w:val="000000"/>
                <w:sz w:val="22"/>
                <w:szCs w:val="22"/>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B16A7">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交流接触器</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10C1BC">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w:t>
            </w:r>
          </w:p>
        </w:tc>
        <w:tc>
          <w:tcPr>
            <w:tcW w:w="2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4D79A4">
            <w:pPr>
              <w:pStyle w:val="17"/>
              <w:widowControl/>
              <w:numPr>
                <w:ilvl w:val="0"/>
                <w:numId w:val="8"/>
              </w:numPr>
              <w:ind w:firstLineChars="0"/>
              <w:jc w:val="left"/>
              <w:textAlignment w:val="center"/>
              <w:rPr>
                <w:rFonts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线圈电压AC220V，额定电流不低于40A；</w:t>
            </w:r>
          </w:p>
          <w:p w14:paraId="5AE5248F">
            <w:pPr>
              <w:pStyle w:val="17"/>
              <w:widowControl/>
              <w:numPr>
                <w:ilvl w:val="0"/>
                <w:numId w:val="8"/>
              </w:numPr>
              <w:ind w:firstLineChars="0"/>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触头数量为3常开主触头+1常开辅助触头+1常闭辅助触头；</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BD7A8">
            <w:pPr>
              <w:pStyle w:val="17"/>
              <w:widowControl/>
              <w:numPr>
                <w:ilvl w:val="0"/>
                <w:numId w:val="0"/>
              </w:numPr>
              <w:ind w:leftChars="0"/>
              <w:jc w:val="left"/>
              <w:textAlignment w:val="center"/>
              <w:rPr>
                <w:rFonts w:hint="eastAsia" w:ascii="宋体" w:hAnsi="宋体" w:eastAsia="宋体" w:cs="宋体"/>
                <w:color w:val="000000"/>
                <w:kern w:val="0"/>
                <w:sz w:val="22"/>
                <w:szCs w:val="22"/>
                <w:lang w:bidi="ar"/>
              </w:rPr>
            </w:pP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864EE">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04D646">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个</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D4C1C9">
            <w:pPr>
              <w:widowControl/>
              <w:jc w:val="center"/>
              <w:textAlignment w:val="center"/>
              <w:rPr>
                <w:rFonts w:hint="eastAsia" w:ascii="宋体" w:hAnsi="宋体" w:eastAsia="宋体" w:cs="宋体"/>
                <w:color w:val="000000"/>
                <w:kern w:val="0"/>
                <w:sz w:val="22"/>
                <w:szCs w:val="22"/>
                <w:lang w:bidi="ar"/>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8BDA4F">
            <w:pPr>
              <w:widowControl/>
              <w:jc w:val="center"/>
              <w:textAlignment w:val="center"/>
              <w:rPr>
                <w:rFonts w:hint="eastAsia" w:ascii="宋体" w:hAnsi="宋体" w:eastAsia="宋体" w:cs="宋体"/>
                <w:color w:val="000000"/>
                <w:kern w:val="0"/>
                <w:sz w:val="22"/>
                <w:szCs w:val="22"/>
                <w:lang w:bidi="ar"/>
              </w:rPr>
            </w:pPr>
          </w:p>
        </w:tc>
      </w:tr>
      <w:tr w14:paraId="4DD4C972">
        <w:tblPrEx>
          <w:tblCellMar>
            <w:top w:w="0" w:type="dxa"/>
            <w:left w:w="108" w:type="dxa"/>
            <w:bottom w:w="0" w:type="dxa"/>
            <w:right w:w="108" w:type="dxa"/>
          </w:tblCellMar>
        </w:tblPrEx>
        <w:trPr>
          <w:trHeight w:val="1701"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7F12B">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10</w:t>
            </w:r>
          </w:p>
        </w:tc>
        <w:tc>
          <w:tcPr>
            <w:tcW w:w="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BCB20">
            <w:pPr>
              <w:jc w:val="center"/>
              <w:rPr>
                <w:rFonts w:hint="eastAsia" w:ascii="宋体" w:hAnsi="宋体" w:eastAsia="宋体" w:cs="宋体"/>
                <w:color w:val="000000"/>
                <w:sz w:val="22"/>
                <w:szCs w:val="22"/>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FC4F8F">
            <w:pPr>
              <w:widowControl/>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接地防雷</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4FEFC">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w:t>
            </w:r>
          </w:p>
        </w:tc>
        <w:tc>
          <w:tcPr>
            <w:tcW w:w="2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36E1CF">
            <w:pPr>
              <w:widowControl/>
              <w:jc w:val="left"/>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1、采用不小于40×4 mm的热镀锌扁钢，将楼顶钢结构框架与大楼原有的避雷带（或防雷接地引下线）进行不少于两处可靠的电气连接；</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39AA3C">
            <w:pPr>
              <w:widowControl/>
              <w:jc w:val="left"/>
              <w:textAlignment w:val="center"/>
              <w:rPr>
                <w:rFonts w:hint="eastAsia" w:ascii="宋体" w:hAnsi="宋体" w:eastAsia="宋体" w:cs="宋体"/>
                <w:color w:val="000000"/>
                <w:kern w:val="0"/>
                <w:sz w:val="22"/>
                <w:szCs w:val="22"/>
                <w:lang w:bidi="ar"/>
              </w:rPr>
            </w:pPr>
            <w:bookmarkStart w:id="0" w:name="OLE_LINK1"/>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81C15A">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1</w:t>
            </w:r>
            <w:bookmarkEnd w:id="0"/>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E37CFA">
            <w:pPr>
              <w:widowControl/>
              <w:jc w:val="center"/>
              <w:textAlignment w:val="center"/>
              <w:rPr>
                <w:rFonts w:hint="eastAsia" w:ascii="宋体" w:hAnsi="宋体" w:eastAsia="宋体" w:cs="宋体"/>
                <w:color w:val="000000"/>
                <w:kern w:val="0"/>
                <w:sz w:val="22"/>
                <w:szCs w:val="22"/>
                <w:lang w:bidi="ar"/>
              </w:rPr>
            </w:pPr>
            <w:r>
              <w:rPr>
                <w:rFonts w:hint="eastAsia" w:ascii="宋体" w:hAnsi="宋体" w:eastAsia="宋体" w:cs="宋体"/>
                <w:color w:val="000000"/>
                <w:kern w:val="0"/>
                <w:sz w:val="22"/>
                <w:szCs w:val="22"/>
                <w:lang w:bidi="ar"/>
              </w:rPr>
              <w:t>项</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396CF">
            <w:pPr>
              <w:widowControl/>
              <w:jc w:val="center"/>
              <w:textAlignment w:val="center"/>
              <w:rPr>
                <w:rFonts w:hint="eastAsia" w:ascii="宋体" w:hAnsi="宋体" w:eastAsia="宋体" w:cs="宋体"/>
                <w:color w:val="000000"/>
                <w:kern w:val="0"/>
                <w:sz w:val="22"/>
                <w:szCs w:val="22"/>
                <w:lang w:bidi="ar"/>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E09F4C">
            <w:pPr>
              <w:widowControl/>
              <w:jc w:val="center"/>
              <w:textAlignment w:val="center"/>
              <w:rPr>
                <w:rFonts w:hint="eastAsia" w:ascii="宋体" w:hAnsi="宋体" w:eastAsia="宋体" w:cs="宋体"/>
                <w:color w:val="000000"/>
                <w:kern w:val="0"/>
                <w:sz w:val="22"/>
                <w:szCs w:val="22"/>
                <w:lang w:bidi="ar"/>
              </w:rPr>
            </w:pPr>
          </w:p>
        </w:tc>
      </w:tr>
      <w:tr w14:paraId="79A82BEF">
        <w:tblPrEx>
          <w:tblCellMar>
            <w:top w:w="0" w:type="dxa"/>
            <w:left w:w="108" w:type="dxa"/>
            <w:bottom w:w="0" w:type="dxa"/>
            <w:right w:w="108" w:type="dxa"/>
          </w:tblCellMar>
        </w:tblPrEx>
        <w:trPr>
          <w:trHeight w:val="2182" w:hRule="atLeast"/>
          <w:jc w:val="center"/>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CBA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4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4758E">
            <w:pPr>
              <w:jc w:val="center"/>
              <w:rPr>
                <w:rFonts w:hint="eastAsia" w:ascii="宋体" w:hAnsi="宋体" w:eastAsia="宋体" w:cs="宋体"/>
                <w:color w:val="000000"/>
                <w:sz w:val="22"/>
                <w:szCs w:val="22"/>
              </w:rPr>
            </w:pPr>
          </w:p>
        </w:tc>
        <w:tc>
          <w:tcPr>
            <w:tcW w:w="9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2AE7A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楼顶防水</w:t>
            </w:r>
          </w:p>
        </w:tc>
        <w:tc>
          <w:tcPr>
            <w:tcW w:w="21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C54FC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w:t>
            </w:r>
          </w:p>
        </w:tc>
        <w:tc>
          <w:tcPr>
            <w:tcW w:w="299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6A3D34">
            <w:pPr>
              <w:pStyle w:val="17"/>
              <w:widowControl/>
              <w:numPr>
                <w:ilvl w:val="0"/>
                <w:numId w:val="9"/>
              </w:numPr>
              <w:ind w:firstLineChars="0"/>
              <w:jc w:val="left"/>
              <w:textAlignment w:val="center"/>
              <w:rPr>
                <w:rFonts w:ascii="宋体" w:hAnsi="宋体" w:eastAsia="宋体" w:cs="宋体"/>
                <w:color w:val="000000"/>
                <w:sz w:val="22"/>
                <w:szCs w:val="22"/>
              </w:rPr>
            </w:pPr>
            <w:r>
              <w:rPr>
                <w:rFonts w:hint="eastAsia" w:ascii="宋体" w:hAnsi="宋体" w:eastAsia="宋体" w:cs="宋体"/>
                <w:color w:val="000000"/>
                <w:sz w:val="22"/>
                <w:szCs w:val="22"/>
              </w:rPr>
              <w:t>女儿墙或屋面的开孔（如预埋件、膨胀螺栓、管线穿孔处），都必须进行二次防水处理；</w:t>
            </w:r>
          </w:p>
          <w:p w14:paraId="61A1C572">
            <w:pPr>
              <w:pStyle w:val="17"/>
              <w:widowControl/>
              <w:numPr>
                <w:ilvl w:val="0"/>
                <w:numId w:val="9"/>
              </w:numPr>
              <w:ind w:firstLineChars="0"/>
              <w:jc w:val="left"/>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4mm厚SBS改性沥青防水卷材，耐候密封胶密封；</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B81C0">
            <w:pPr>
              <w:pStyle w:val="17"/>
              <w:widowControl/>
              <w:numPr>
                <w:ilvl w:val="0"/>
                <w:numId w:val="0"/>
              </w:numPr>
              <w:ind w:leftChars="0"/>
              <w:jc w:val="left"/>
              <w:textAlignment w:val="center"/>
              <w:rPr>
                <w:rFonts w:hint="eastAsia" w:ascii="宋体" w:hAnsi="宋体" w:eastAsia="宋体" w:cs="宋体"/>
                <w:color w:val="000000"/>
                <w:sz w:val="22"/>
                <w:szCs w:val="22"/>
              </w:rPr>
            </w:pP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8016B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15264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项</w:t>
            </w: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06598">
            <w:pPr>
              <w:widowControl/>
              <w:jc w:val="center"/>
              <w:textAlignment w:val="center"/>
              <w:rPr>
                <w:rFonts w:hint="eastAsia" w:ascii="宋体" w:hAnsi="宋体" w:eastAsia="宋体" w:cs="宋体"/>
                <w:color w:val="000000"/>
                <w:kern w:val="0"/>
                <w:sz w:val="22"/>
                <w:szCs w:val="22"/>
                <w:lang w:bidi="ar"/>
              </w:rPr>
            </w:pPr>
          </w:p>
        </w:tc>
        <w:tc>
          <w:tcPr>
            <w:tcW w:w="76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6220B">
            <w:pPr>
              <w:widowControl/>
              <w:jc w:val="center"/>
              <w:textAlignment w:val="center"/>
              <w:rPr>
                <w:rFonts w:hint="eastAsia" w:ascii="宋体" w:hAnsi="宋体" w:eastAsia="宋体" w:cs="宋体"/>
                <w:color w:val="000000"/>
                <w:kern w:val="0"/>
                <w:sz w:val="22"/>
                <w:szCs w:val="22"/>
                <w:lang w:bidi="ar"/>
              </w:rPr>
            </w:pPr>
          </w:p>
        </w:tc>
      </w:tr>
      <w:tr w14:paraId="7848C1CA">
        <w:tblPrEx>
          <w:tblCellMar>
            <w:top w:w="0" w:type="dxa"/>
            <w:left w:w="108" w:type="dxa"/>
            <w:bottom w:w="0" w:type="dxa"/>
            <w:right w:w="108" w:type="dxa"/>
          </w:tblCellMar>
        </w:tblPrEx>
        <w:trPr>
          <w:trHeight w:val="657" w:hRule="atLeast"/>
          <w:jc w:val="center"/>
        </w:trPr>
        <w:tc>
          <w:tcPr>
            <w:tcW w:w="7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4DBFF3">
            <w:pPr>
              <w:pStyle w:val="17"/>
              <w:widowControl/>
              <w:numPr>
                <w:ilvl w:val="0"/>
                <w:numId w:val="0"/>
              </w:numPr>
              <w:ind w:leftChars="0"/>
              <w:jc w:val="left"/>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总计</w:t>
            </w:r>
          </w:p>
        </w:tc>
        <w:tc>
          <w:tcPr>
            <w:tcW w:w="70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80344">
            <w:pPr>
              <w:pStyle w:val="17"/>
              <w:widowControl/>
              <w:numPr>
                <w:ilvl w:val="0"/>
                <w:numId w:val="0"/>
              </w:numPr>
              <w:ind w:leftChars="0"/>
              <w:jc w:val="left"/>
              <w:textAlignment w:val="center"/>
              <w:rPr>
                <w:rFonts w:hint="eastAsia" w:ascii="宋体" w:hAnsi="宋体" w:eastAsia="宋体" w:cs="宋体"/>
                <w:color w:val="000000"/>
                <w:sz w:val="22"/>
                <w:szCs w:val="22"/>
                <w:lang w:val="en-US" w:eastAsia="zh-CN"/>
              </w:rPr>
            </w:pPr>
          </w:p>
        </w:tc>
        <w:tc>
          <w:tcPr>
            <w:tcW w:w="3007"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4CEE89F">
            <w:pPr>
              <w:widowControl/>
              <w:jc w:val="center"/>
              <w:textAlignment w:val="center"/>
              <w:rPr>
                <w:rFonts w:hint="eastAsia" w:ascii="宋体" w:hAnsi="宋体" w:eastAsia="宋体" w:cs="宋体"/>
                <w:color w:val="000000"/>
                <w:kern w:val="0"/>
                <w:sz w:val="22"/>
                <w:szCs w:val="22"/>
                <w:lang w:bidi="ar"/>
              </w:rPr>
            </w:pPr>
          </w:p>
        </w:tc>
      </w:tr>
    </w:tbl>
    <w:p w14:paraId="217EFFB6">
      <w:pPr>
        <w:keepNext w:val="0"/>
        <w:keepLines w:val="0"/>
        <w:pageBreakBefore w:val="0"/>
        <w:widowControl w:val="0"/>
        <w:shd w:val="clear" w:color="auto" w:fill="FFFFFF"/>
        <w:kinsoku/>
        <w:wordWrap/>
        <w:overflowPunct/>
        <w:topLinePunct w:val="0"/>
        <w:autoSpaceDE/>
        <w:autoSpaceDN/>
        <w:bidi w:val="0"/>
        <w:adjustRightInd w:val="0"/>
        <w:snapToGrid w:val="0"/>
        <w:spacing w:line="440" w:lineRule="exact"/>
        <w:textAlignment w:val="auto"/>
        <w:rPr>
          <w:rFonts w:hint="eastAsia" w:ascii="宋体" w:hAnsi="宋体"/>
          <w:b/>
          <w:color w:val="auto"/>
          <w:sz w:val="24"/>
          <w:highlight w:val="none"/>
        </w:rPr>
      </w:pPr>
      <w:r>
        <w:rPr>
          <w:rFonts w:hint="eastAsia" w:ascii="宋体" w:hAnsi="宋体"/>
          <w:b/>
          <w:color w:val="auto"/>
          <w:sz w:val="24"/>
          <w:highlight w:val="none"/>
        </w:rPr>
        <w:t>四、保修与售后服务</w:t>
      </w:r>
    </w:p>
    <w:p w14:paraId="41D2E9BA">
      <w:pPr>
        <w:keepNext w:val="0"/>
        <w:keepLines w:val="0"/>
        <w:pageBreakBefore w:val="0"/>
        <w:widowControl w:val="0"/>
        <w:shd w:val="clear" w:color="auto" w:fill="FFFFFF"/>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bCs/>
          <w:color w:val="auto"/>
          <w:sz w:val="24"/>
          <w:highlight w:val="none"/>
        </w:rPr>
      </w:pPr>
      <w:r>
        <w:rPr>
          <w:rFonts w:hint="eastAsia" w:ascii="宋体" w:hAnsi="宋体"/>
          <w:bCs/>
          <w:color w:val="auto"/>
          <w:sz w:val="24"/>
          <w:highlight w:val="none"/>
        </w:rPr>
        <w:t>本项目免费质保期为</w:t>
      </w:r>
      <w:r>
        <w:rPr>
          <w:rFonts w:hint="eastAsia" w:ascii="宋体" w:hAnsi="宋体"/>
          <w:bCs/>
          <w:color w:val="auto"/>
          <w:sz w:val="24"/>
          <w:highlight w:val="none"/>
          <w:lang w:val="en-US" w:eastAsia="zh-CN"/>
        </w:rPr>
        <w:t>三</w:t>
      </w:r>
      <w:r>
        <w:rPr>
          <w:rFonts w:hint="eastAsia" w:ascii="宋体" w:hAnsi="宋体"/>
          <w:bCs/>
          <w:color w:val="auto"/>
          <w:sz w:val="24"/>
          <w:highlight w:val="none"/>
        </w:rPr>
        <w:t>年，在保修期内出现任何质量问题，由甲方负责通知乙方，乙方在接到甲方维修通知后1小时内响应，24小时内解决问题，特殊情况在 72 小时内无法修复的，乙方应更换新设备或提供代用设备。待设备维修完毕之后，再将备品备件返还给乙方，由此所发生的一切费用由乙方承担。保修期外供货方终生提供零配件及维修保养，可收取维修成本和适当利润。如乙方在保修期内拒绝履行保修义务或履行保修义务不能达到甲方要求的,甲方有权另行委托他人维修，费用由乙方双倍承担，保证金未缴或已退还的，甲方有向乙方追偿的权利。如果双方对设备损坏原因产生争议，任何一方有权请质量技术监督部门做出结论，双方同意根据机构结论分清责任，鉴定费用由责任方承担。</w:t>
      </w:r>
    </w:p>
    <w:p w14:paraId="66D6B49D">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b/>
          <w:color w:val="auto"/>
          <w:sz w:val="24"/>
          <w:highlight w:val="none"/>
          <w:lang w:eastAsia="zh-CN"/>
        </w:rPr>
      </w:pPr>
      <w:r>
        <w:rPr>
          <w:rFonts w:hint="eastAsia" w:ascii="宋体" w:hAnsi="宋体"/>
          <w:b/>
          <w:color w:val="auto"/>
          <w:sz w:val="24"/>
          <w:highlight w:val="none"/>
        </w:rPr>
        <w:t>五、</w:t>
      </w:r>
      <w:r>
        <w:rPr>
          <w:rFonts w:hint="eastAsia" w:ascii="宋体" w:hAnsi="宋体"/>
          <w:b/>
          <w:color w:val="auto"/>
          <w:sz w:val="24"/>
          <w:highlight w:val="none"/>
          <w:lang w:val="en-US" w:eastAsia="zh-CN"/>
        </w:rPr>
        <w:t>违约责任</w:t>
      </w:r>
    </w:p>
    <w:p w14:paraId="5DE9539C">
      <w:pPr>
        <w:keepNext w:val="0"/>
        <w:keepLines w:val="0"/>
        <w:pageBreakBefore w:val="0"/>
        <w:widowControl w:val="0"/>
        <w:shd w:val="clear" w:color="auto" w:fill="FFFFFF"/>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eastAsia="宋体" w:cs="宋体"/>
          <w:bCs/>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bCs/>
          <w:color w:val="auto"/>
          <w:sz w:val="24"/>
          <w:highlight w:val="none"/>
        </w:rPr>
        <w:t>乙方提供产品应为全新正品，符合国家相关质量标准、行业标准以及双方约定的特殊质量要求。如因质量问题导致甲方损失，乙方应承担由此给甲方造成的全部损失。</w:t>
      </w:r>
    </w:p>
    <w:p w14:paraId="0B3A4251">
      <w:pPr>
        <w:keepNext w:val="0"/>
        <w:keepLines w:val="0"/>
        <w:pageBreakBefore w:val="0"/>
        <w:widowControl w:val="0"/>
        <w:shd w:val="clear" w:color="auto" w:fill="FFFFFF"/>
        <w:kinsoku/>
        <w:wordWrap/>
        <w:overflowPunct/>
        <w:topLinePunct w:val="0"/>
        <w:autoSpaceDE/>
        <w:autoSpaceDN/>
        <w:bidi w:val="0"/>
        <w:adjustRightInd w:val="0"/>
        <w:snapToGrid w:val="0"/>
        <w:spacing w:line="440" w:lineRule="exact"/>
        <w:ind w:firstLine="480" w:firstLineChars="200"/>
        <w:jc w:val="left"/>
        <w:textAlignment w:val="auto"/>
        <w:rPr>
          <w:rFonts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.乙方须在</w:t>
      </w:r>
      <w:r>
        <w:rPr>
          <w:rFonts w:hint="eastAsia" w:ascii="宋体" w:hAnsi="宋体"/>
          <w:color w:val="auto"/>
          <w:sz w:val="24"/>
          <w:highlight w:val="none"/>
          <w:lang w:val="en-US" w:eastAsia="zh-CN"/>
        </w:rPr>
        <w:t>合同签订</w:t>
      </w:r>
      <w:r>
        <w:rPr>
          <w:rFonts w:hint="eastAsia" w:ascii="宋体" w:hAnsi="宋体"/>
          <w:color w:val="auto"/>
          <w:sz w:val="24"/>
          <w:highlight w:val="none"/>
        </w:rPr>
        <w:t>后30个日历天内完成本项目。若乙方不能按时供货及安装，每逾期一天，甲方从应付总款中扣除</w:t>
      </w:r>
      <w:bookmarkStart w:id="1" w:name="_Hlk195191729"/>
      <w:r>
        <w:rPr>
          <w:rFonts w:hint="eastAsia" w:ascii="宋体" w:hAnsi="宋体"/>
          <w:color w:val="auto"/>
          <w:sz w:val="24"/>
          <w:highlight w:val="none"/>
        </w:rPr>
        <w:t>5‰</w:t>
      </w:r>
      <w:bookmarkEnd w:id="1"/>
      <w:r>
        <w:rPr>
          <w:rFonts w:hint="eastAsia" w:ascii="宋体" w:hAnsi="宋体"/>
          <w:color w:val="auto"/>
          <w:sz w:val="24"/>
          <w:highlight w:val="none"/>
        </w:rPr>
        <w:t>作为违约金，总额不得超过合同金额的10%，拖延交付期限达7日历天以上的，甲方有权单方解除本合同并扣除履约保证金，并保留进一步追究乙方法律责任的权利。</w:t>
      </w:r>
    </w:p>
    <w:p w14:paraId="5FBC002F">
      <w:pPr>
        <w:keepNext w:val="0"/>
        <w:keepLines w:val="0"/>
        <w:pageBreakBefore w:val="0"/>
        <w:widowControl w:val="0"/>
        <w:kinsoku/>
        <w:wordWrap/>
        <w:overflowPunct/>
        <w:topLinePunct w:val="0"/>
        <w:autoSpaceDE/>
        <w:autoSpaceDN/>
        <w:bidi w:val="0"/>
        <w:spacing w:line="440" w:lineRule="exact"/>
        <w:textAlignment w:val="auto"/>
        <w:rPr>
          <w:rFonts w:hint="default"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六、履约保证金</w:t>
      </w:r>
    </w:p>
    <w:p w14:paraId="6B520F06">
      <w:pPr>
        <w:keepNext w:val="0"/>
        <w:keepLines w:val="0"/>
        <w:pageBreakBefore w:val="0"/>
        <w:widowControl w:val="0"/>
        <w:shd w:val="clear" w:color="auto" w:fill="FFFFFF"/>
        <w:kinsoku/>
        <w:wordWrap/>
        <w:overflowPunct/>
        <w:topLinePunct w:val="0"/>
        <w:autoSpaceDE/>
        <w:autoSpaceDN/>
        <w:bidi w:val="0"/>
        <w:adjustRightInd w:val="0"/>
        <w:snapToGrid w:val="0"/>
        <w:spacing w:line="440" w:lineRule="exact"/>
        <w:ind w:firstLine="480" w:firstLineChars="200"/>
        <w:jc w:val="left"/>
        <w:textAlignment w:val="auto"/>
        <w:rPr>
          <w:rFonts w:hint="eastAsia" w:ascii="宋体" w:hAnsi="宋体"/>
          <w:color w:val="auto"/>
          <w:sz w:val="24"/>
          <w:highlight w:val="none"/>
        </w:rPr>
      </w:pPr>
      <w:r>
        <w:rPr>
          <w:rFonts w:hint="eastAsia" w:ascii="宋体" w:hAnsi="宋体"/>
          <w:color w:val="auto"/>
          <w:sz w:val="24"/>
          <w:highlight w:val="none"/>
        </w:rPr>
        <w:t>本项目5000.00元</w:t>
      </w:r>
      <w:r>
        <w:rPr>
          <w:rFonts w:hint="eastAsia" w:ascii="宋体" w:hAnsi="宋体"/>
          <w:color w:val="auto"/>
          <w:sz w:val="24"/>
          <w:highlight w:val="none"/>
          <w:lang w:val="en-US" w:eastAsia="zh-CN"/>
        </w:rPr>
        <w:t>投标保证金自动转为</w:t>
      </w:r>
      <w:r>
        <w:rPr>
          <w:rFonts w:hint="eastAsia" w:ascii="宋体" w:hAnsi="宋体"/>
          <w:color w:val="auto"/>
          <w:sz w:val="24"/>
          <w:highlight w:val="none"/>
        </w:rPr>
        <w:t>履约保证金。待项目验收合格后学校在30个工作日内将履约保证金一次性无息原路退还中标单位。（遇法定假期及学校寒暑假则最迟付款时间顺延）。中标单位因利润等原因弃标，履约保证金不予退还。</w:t>
      </w:r>
    </w:p>
    <w:p w14:paraId="5D5CACC5">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b/>
          <w:bCs/>
          <w:color w:val="auto"/>
          <w:sz w:val="24"/>
          <w:highlight w:val="none"/>
        </w:rPr>
      </w:pPr>
      <w:r>
        <w:rPr>
          <w:rFonts w:hint="eastAsia" w:ascii="宋体" w:hAnsi="宋体"/>
          <w:b/>
          <w:bCs/>
          <w:color w:val="auto"/>
          <w:sz w:val="24"/>
          <w:highlight w:val="none"/>
          <w:lang w:val="en-US" w:eastAsia="zh-CN"/>
        </w:rPr>
        <w:t>七</w:t>
      </w:r>
      <w:r>
        <w:rPr>
          <w:rFonts w:hint="eastAsia" w:ascii="宋体" w:hAnsi="宋体"/>
          <w:b/>
          <w:bCs/>
          <w:color w:val="auto"/>
          <w:sz w:val="24"/>
          <w:highlight w:val="none"/>
        </w:rPr>
        <w:t>、验收与付款：</w:t>
      </w:r>
    </w:p>
    <w:p w14:paraId="6C0539F3">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甲方应当在乙方提交验收申请后30个工作日内组织相关人员进行验收，但因甲方不可归责的客观原因（包括不可抗力、法定假期、学校寒暑假或其他合理原因）导致无法按期验收的除外</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甲方应及时书面通知乙方，双方协商顺延验收时间。</w:t>
      </w:r>
      <w:r>
        <w:rPr>
          <w:rFonts w:hint="eastAsia" w:ascii="宋体" w:hAnsi="宋体" w:eastAsia="宋体" w:cs="宋体"/>
          <w:color w:val="auto"/>
          <w:sz w:val="24"/>
          <w:highlight w:val="none"/>
          <w:lang w:val="en-US" w:eastAsia="zh-CN"/>
        </w:rPr>
        <w:t>乙方在验收合格后10个工作日内开具正式发票，收到乙方发票后30个工作日内甲方以转账方式向乙方支付合同总金额的97%，剩余3%待质保期结束后无违约、无质量问题或承担保修责任后一次性付清。（遇法定假期及学校寒暑假则最迟付款时间顺延）。</w:t>
      </w:r>
    </w:p>
    <w:p w14:paraId="2C8ED874">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乙方在申请付款前，必须向甲方提供等额、合法、有效的增值税发票。如乙方未按时提供或提供的发票不符合国家规定及甲方要求，甲方有权拒绝或顺延付款，且不承担逾期付款的违约责任。</w:t>
      </w:r>
    </w:p>
    <w:p w14:paraId="5F07DBF2">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b/>
          <w:bCs/>
          <w:color w:val="auto"/>
          <w:sz w:val="24"/>
          <w:highlight w:val="none"/>
        </w:rPr>
      </w:pPr>
      <w:r>
        <w:rPr>
          <w:rFonts w:hint="eastAsia" w:ascii="宋体" w:hAnsi="宋体"/>
          <w:b/>
          <w:bCs/>
          <w:color w:val="auto"/>
          <w:sz w:val="24"/>
          <w:highlight w:val="none"/>
          <w:lang w:val="en-US" w:eastAsia="zh-CN"/>
        </w:rPr>
        <w:t>八</w:t>
      </w:r>
      <w:r>
        <w:rPr>
          <w:rFonts w:hint="eastAsia" w:ascii="宋体" w:hAnsi="宋体"/>
          <w:b/>
          <w:bCs/>
          <w:color w:val="auto"/>
          <w:sz w:val="24"/>
          <w:highlight w:val="none"/>
        </w:rPr>
        <w:t>、</w:t>
      </w:r>
      <w:r>
        <w:rPr>
          <w:rFonts w:hint="eastAsia" w:ascii="宋体" w:hAnsi="宋体"/>
          <w:color w:val="auto"/>
          <w:sz w:val="24"/>
          <w:highlight w:val="none"/>
        </w:rPr>
        <w:t>双方约定，因不可抗因素（如火灾、地震、雷击等）而造成的违约不扣除相关的违约金，不可抗力发生后，受影响方应在三日内书面通知对方，并提供权威机构证明文件。如甲方因不可抗力导致无法履行合义务，甲方不承担违约责任，双方应协商合理顺延履约期限或解除合同。</w:t>
      </w:r>
    </w:p>
    <w:p w14:paraId="7F1B0076">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sz w:val="24"/>
          <w:szCs w:val="24"/>
          <w:highlight w:val="none"/>
          <w:lang w:val="en-US" w:eastAsia="zh-CN"/>
        </w:rPr>
        <w:t>九、</w:t>
      </w:r>
      <w:r>
        <w:rPr>
          <w:rFonts w:hint="eastAsia" w:ascii="宋体" w:hAnsi="宋体" w:eastAsia="宋体" w:cs="宋体"/>
          <w:sz w:val="24"/>
          <w:szCs w:val="24"/>
          <w:highlight w:val="none"/>
          <w:lang w:val="en-US" w:eastAsia="zh-CN"/>
        </w:rPr>
        <w:t>乙方对在履行本合同过程中知悉的甲方未公开信息、数据及资料负有严格保密义务。未经甲方书面同意，乙方不得向任何第三方披露或用于本合同之外的用途。保密义务不因合同的解除、终止而失效。</w:t>
      </w:r>
    </w:p>
    <w:p w14:paraId="56CE957F">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十</w:t>
      </w: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w:t>合同生效后，双方不得随意解除合同。除本合同另有约定或法定情形外，单方违法解除合同的，应向对方支付货款总额20%作为违约金。</w:t>
      </w:r>
    </w:p>
    <w:p w14:paraId="5DDC2EA8">
      <w:pPr>
        <w:keepNext w:val="0"/>
        <w:keepLines w:val="0"/>
        <w:pageBreakBefore w:val="0"/>
        <w:widowControl w:val="0"/>
        <w:kinsoku/>
        <w:wordWrap/>
        <w:overflowPunct/>
        <w:topLinePunct w:val="0"/>
        <w:autoSpaceDE/>
        <w:autoSpaceDN/>
        <w:bidi w:val="0"/>
        <w:spacing w:line="440" w:lineRule="exact"/>
        <w:jc w:val="both"/>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十一</w:t>
      </w: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w:t>因本合同产生的一切纠纷双方约定由甲方所在地有管辖权的人民法院</w:t>
      </w:r>
      <w:r>
        <w:rPr>
          <w:rFonts w:hint="eastAsia" w:ascii="宋体" w:hAnsi="宋体" w:eastAsia="宋体" w:cs="宋体"/>
          <w:color w:val="auto"/>
          <w:sz w:val="24"/>
          <w:highlight w:val="none"/>
          <w:lang w:val="en-US" w:eastAsia="zh-CN"/>
        </w:rPr>
        <w:t>诉讼解决</w:t>
      </w:r>
      <w:r>
        <w:rPr>
          <w:rFonts w:hint="eastAsia" w:ascii="宋体" w:hAnsi="宋体" w:eastAsia="宋体" w:cs="宋体"/>
          <w:color w:val="auto"/>
          <w:sz w:val="24"/>
          <w:highlight w:val="none"/>
        </w:rPr>
        <w:t>。</w:t>
      </w:r>
    </w:p>
    <w:p w14:paraId="609ADFB3">
      <w:pPr>
        <w:keepNext w:val="0"/>
        <w:keepLines w:val="0"/>
        <w:pageBreakBefore w:val="0"/>
        <w:widowControl w:val="0"/>
        <w:shd w:val="clear" w:color="auto" w:fill="FFFFFF"/>
        <w:kinsoku/>
        <w:wordWrap/>
        <w:overflowPunct/>
        <w:topLinePunct w:val="0"/>
        <w:autoSpaceDE/>
        <w:autoSpaceDN/>
        <w:bidi w:val="0"/>
        <w:adjustRightInd w:val="0"/>
        <w:snapToGrid w:val="0"/>
        <w:spacing w:line="440" w:lineRule="exact"/>
        <w:jc w:val="left"/>
        <w:textAlignment w:val="auto"/>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en-US" w:eastAsia="zh-CN"/>
        </w:rPr>
        <w:t>十二</w:t>
      </w:r>
      <w:r>
        <w:rPr>
          <w:rFonts w:hint="eastAsia" w:ascii="宋体" w:hAnsi="宋体" w:eastAsia="宋体" w:cs="宋体"/>
          <w:b/>
          <w:bCs/>
          <w:color w:val="auto"/>
          <w:sz w:val="24"/>
          <w:highlight w:val="none"/>
        </w:rPr>
        <w:t>、</w:t>
      </w:r>
      <w:r>
        <w:rPr>
          <w:rFonts w:hint="eastAsia" w:ascii="宋体" w:hAnsi="宋体" w:eastAsia="宋体" w:cs="宋体"/>
          <w:color w:val="auto"/>
          <w:sz w:val="24"/>
          <w:highlight w:val="none"/>
        </w:rPr>
        <w:t>本合同一式伍份，甲方叁份，乙方贰份，双方签字盖章后具有同等法律效力。</w:t>
      </w:r>
    </w:p>
    <w:p w14:paraId="4CF6C76B">
      <w:pPr>
        <w:keepNext w:val="0"/>
        <w:keepLines w:val="0"/>
        <w:pageBreakBefore w:val="0"/>
        <w:widowControl w:val="0"/>
        <w:tabs>
          <w:tab w:val="left" w:pos="5400"/>
        </w:tabs>
        <w:kinsoku/>
        <w:wordWrap/>
        <w:overflowPunct/>
        <w:topLinePunct w:val="0"/>
        <w:autoSpaceDE/>
        <w:autoSpaceDN/>
        <w:bidi w:val="0"/>
        <w:spacing w:line="440" w:lineRule="exact"/>
        <w:textAlignment w:val="auto"/>
        <w:rPr>
          <w:rFonts w:hint="eastAsia" w:ascii="宋体" w:hAnsi="宋体"/>
          <w:color w:val="auto"/>
          <w:sz w:val="24"/>
          <w:highlight w:val="none"/>
        </w:rPr>
      </w:pPr>
    </w:p>
    <w:p w14:paraId="0BA30FEC">
      <w:pPr>
        <w:keepNext w:val="0"/>
        <w:keepLines w:val="0"/>
        <w:pageBreakBefore w:val="0"/>
        <w:widowControl w:val="0"/>
        <w:tabs>
          <w:tab w:val="left" w:pos="5400"/>
        </w:tabs>
        <w:kinsoku/>
        <w:wordWrap/>
        <w:overflowPunct/>
        <w:topLinePunct w:val="0"/>
        <w:autoSpaceDE/>
        <w:autoSpaceDN/>
        <w:bidi w:val="0"/>
        <w:spacing w:line="440" w:lineRule="exact"/>
        <w:textAlignment w:val="auto"/>
        <w:rPr>
          <w:rFonts w:ascii="宋体" w:hAnsi="宋体"/>
          <w:color w:val="auto"/>
          <w:sz w:val="24"/>
          <w:highlight w:val="none"/>
        </w:rPr>
      </w:pPr>
      <w:r>
        <w:rPr>
          <w:rFonts w:hint="eastAsia" w:ascii="宋体" w:hAnsi="宋体"/>
          <w:color w:val="auto"/>
          <w:sz w:val="24"/>
          <w:highlight w:val="none"/>
        </w:rPr>
        <w:t>甲方：芜湖学院                        乙方：</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   </w:t>
      </w:r>
    </w:p>
    <w:p w14:paraId="349C2BDC">
      <w:pPr>
        <w:keepNext w:val="0"/>
        <w:keepLines w:val="0"/>
        <w:pageBreakBefore w:val="0"/>
        <w:widowControl w:val="0"/>
        <w:tabs>
          <w:tab w:val="left" w:pos="5400"/>
        </w:tabs>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color w:val="auto"/>
          <w:sz w:val="24"/>
          <w:highlight w:val="none"/>
        </w:rPr>
        <w:t>单位名称（盖章）：                    单位名称（盖章）：</w:t>
      </w:r>
    </w:p>
    <w:p w14:paraId="4D89306F">
      <w:pPr>
        <w:keepNext w:val="0"/>
        <w:keepLines w:val="0"/>
        <w:pageBreakBefore w:val="0"/>
        <w:widowControl w:val="0"/>
        <w:tabs>
          <w:tab w:val="left" w:pos="4875"/>
        </w:tabs>
        <w:kinsoku/>
        <w:wordWrap/>
        <w:overflowPunct/>
        <w:topLinePunct w:val="0"/>
        <w:autoSpaceDE/>
        <w:autoSpaceDN/>
        <w:bidi w:val="0"/>
        <w:spacing w:line="440" w:lineRule="exact"/>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rPr>
        <w:t>法定代表人或委托经办人：              法定代表人或委托经办人：</w:t>
      </w:r>
      <w:r>
        <w:rPr>
          <w:rFonts w:hint="eastAsia" w:ascii="宋体" w:hAnsi="宋体"/>
          <w:color w:val="auto"/>
          <w:sz w:val="24"/>
          <w:highlight w:val="none"/>
          <w:lang w:val="en-US" w:eastAsia="zh-CN"/>
        </w:rPr>
        <w:t>刘汪</w:t>
      </w:r>
    </w:p>
    <w:p w14:paraId="4857DCA4">
      <w:pPr>
        <w:keepNext w:val="0"/>
        <w:keepLines w:val="0"/>
        <w:pageBreakBefore w:val="0"/>
        <w:widowControl w:val="0"/>
        <w:tabs>
          <w:tab w:val="left" w:pos="5400"/>
        </w:tabs>
        <w:kinsoku/>
        <w:wordWrap/>
        <w:overflowPunct/>
        <w:topLinePunct w:val="0"/>
        <w:autoSpaceDE/>
        <w:autoSpaceDN/>
        <w:bidi w:val="0"/>
        <w:spacing w:line="440" w:lineRule="exact"/>
        <w:textAlignment w:val="auto"/>
        <w:rPr>
          <w:rFonts w:hint="eastAsia" w:ascii="宋体" w:hAnsi="宋体"/>
          <w:color w:val="auto"/>
          <w:sz w:val="24"/>
          <w:highlight w:val="none"/>
        </w:rPr>
      </w:pPr>
      <w:r>
        <w:rPr>
          <w:rFonts w:hint="eastAsia" w:ascii="宋体" w:hAnsi="宋体"/>
          <w:color w:val="auto"/>
          <w:sz w:val="24"/>
          <w:highlight w:val="none"/>
        </w:rPr>
        <w:t>电话：                                电话：</w:t>
      </w:r>
      <w:r>
        <w:rPr>
          <w:rFonts w:hint="eastAsia" w:ascii="宋体" w:hAnsi="宋体"/>
          <w:color w:val="auto"/>
          <w:sz w:val="24"/>
          <w:highlight w:val="none"/>
          <w:lang w:val="en-US" w:eastAsia="zh-CN"/>
        </w:rPr>
        <w:t>18956042771</w:t>
      </w:r>
      <w:r>
        <w:rPr>
          <w:rFonts w:ascii="宋体" w:hAnsi="宋体"/>
          <w:color w:val="auto"/>
          <w:sz w:val="24"/>
          <w:highlight w:val="none"/>
        </w:rPr>
        <w:t xml:space="preserve"> </w:t>
      </w:r>
    </w:p>
    <w:p w14:paraId="2B3D01D4">
      <w:pPr>
        <w:keepNext w:val="0"/>
        <w:keepLines w:val="0"/>
        <w:pageBreakBefore w:val="0"/>
        <w:widowControl w:val="0"/>
        <w:kinsoku/>
        <w:wordWrap/>
        <w:overflowPunct/>
        <w:topLinePunct w:val="0"/>
        <w:autoSpaceDE/>
        <w:autoSpaceDN/>
        <w:bidi w:val="0"/>
        <w:spacing w:line="440" w:lineRule="exact"/>
        <w:ind w:firstLine="1920" w:firstLineChars="800"/>
        <w:textAlignment w:val="auto"/>
        <w:rPr>
          <w:rFonts w:hint="eastAsia"/>
          <w:color w:val="auto"/>
          <w:sz w:val="18"/>
          <w:szCs w:val="18"/>
          <w:highlight w:val="none"/>
        </w:rPr>
      </w:pPr>
      <w:r>
        <w:rPr>
          <w:rFonts w:hint="eastAsia" w:ascii="宋体" w:hAnsi="宋体"/>
          <w:color w:val="auto"/>
          <w:sz w:val="24"/>
          <w:highlight w:val="none"/>
        </w:rPr>
        <w:t>年   月   日                          年  月   日</w:t>
      </w:r>
    </w:p>
    <w:p w14:paraId="3A7B3870">
      <w:pPr>
        <w:spacing w:line="264" w:lineRule="auto"/>
        <w:rPr>
          <w:rFonts w:hint="eastAsia"/>
          <w:color w:val="auto"/>
          <w:sz w:val="18"/>
          <w:szCs w:val="18"/>
          <w:highlight w:val="none"/>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A80FE">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7E624F"/>
    <w:multiLevelType w:val="multilevel"/>
    <w:tmpl w:val="097E624F"/>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0BB66C50"/>
    <w:multiLevelType w:val="multilevel"/>
    <w:tmpl w:val="0BB66C50"/>
    <w:lvl w:ilvl="0" w:tentative="0">
      <w:start w:val="1"/>
      <w:numFmt w:val="decimal"/>
      <w:lvlText w:val="%1、"/>
      <w:lvlJc w:val="left"/>
      <w:pPr>
        <w:ind w:left="360" w:hanging="360"/>
      </w:pPr>
      <w:rPr>
        <w:rFonts w:hint="default"/>
        <w:b w:val="0"/>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13B65577"/>
    <w:multiLevelType w:val="multilevel"/>
    <w:tmpl w:val="13B65577"/>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1D8C3DDC"/>
    <w:multiLevelType w:val="multilevel"/>
    <w:tmpl w:val="1D8C3DDC"/>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269A198E"/>
    <w:multiLevelType w:val="multilevel"/>
    <w:tmpl w:val="269A198E"/>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40054059"/>
    <w:multiLevelType w:val="multilevel"/>
    <w:tmpl w:val="4005405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56832390"/>
    <w:multiLevelType w:val="multilevel"/>
    <w:tmpl w:val="56832390"/>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58481393"/>
    <w:multiLevelType w:val="multilevel"/>
    <w:tmpl w:val="58481393"/>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8">
    <w:nsid w:val="77DF7A8A"/>
    <w:multiLevelType w:val="multilevel"/>
    <w:tmpl w:val="77DF7A8A"/>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6"/>
  </w:num>
  <w:num w:numId="2">
    <w:abstractNumId w:val="4"/>
  </w:num>
  <w:num w:numId="3">
    <w:abstractNumId w:val="7"/>
  </w:num>
  <w:num w:numId="4">
    <w:abstractNumId w:val="0"/>
  </w:num>
  <w:num w:numId="5">
    <w:abstractNumId w:val="5"/>
  </w:num>
  <w:num w:numId="6">
    <w:abstractNumId w:val="8"/>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lZWIzMGUzMzJiY2Y2M2Y4ODg4ZDg3ZGE4OTM5MjEifQ=="/>
  </w:docVars>
  <w:rsids>
    <w:rsidRoot w:val="00A57318"/>
    <w:rsid w:val="0000440B"/>
    <w:rsid w:val="000046A4"/>
    <w:rsid w:val="0001634C"/>
    <w:rsid w:val="00026F52"/>
    <w:rsid w:val="000506DC"/>
    <w:rsid w:val="00050743"/>
    <w:rsid w:val="00051230"/>
    <w:rsid w:val="00055549"/>
    <w:rsid w:val="0006685E"/>
    <w:rsid w:val="0008099A"/>
    <w:rsid w:val="00081190"/>
    <w:rsid w:val="00081A7A"/>
    <w:rsid w:val="00085617"/>
    <w:rsid w:val="00091C2F"/>
    <w:rsid w:val="0009405C"/>
    <w:rsid w:val="000C39A9"/>
    <w:rsid w:val="000C6499"/>
    <w:rsid w:val="000F2AAD"/>
    <w:rsid w:val="001064AD"/>
    <w:rsid w:val="00111C4F"/>
    <w:rsid w:val="00114335"/>
    <w:rsid w:val="001312A2"/>
    <w:rsid w:val="00134F80"/>
    <w:rsid w:val="0014408D"/>
    <w:rsid w:val="00155440"/>
    <w:rsid w:val="00173268"/>
    <w:rsid w:val="00186780"/>
    <w:rsid w:val="00195B84"/>
    <w:rsid w:val="001A4793"/>
    <w:rsid w:val="001A4C24"/>
    <w:rsid w:val="001B6D0D"/>
    <w:rsid w:val="001D3970"/>
    <w:rsid w:val="001D702A"/>
    <w:rsid w:val="001D756D"/>
    <w:rsid w:val="001D7695"/>
    <w:rsid w:val="001E6C91"/>
    <w:rsid w:val="001F1BE9"/>
    <w:rsid w:val="001F2C76"/>
    <w:rsid w:val="00207B39"/>
    <w:rsid w:val="0021568D"/>
    <w:rsid w:val="00217447"/>
    <w:rsid w:val="00225CD9"/>
    <w:rsid w:val="002313C2"/>
    <w:rsid w:val="002319E4"/>
    <w:rsid w:val="00240410"/>
    <w:rsid w:val="002476D4"/>
    <w:rsid w:val="002503DC"/>
    <w:rsid w:val="0025328E"/>
    <w:rsid w:val="00266E89"/>
    <w:rsid w:val="002767BD"/>
    <w:rsid w:val="002835D8"/>
    <w:rsid w:val="002842B3"/>
    <w:rsid w:val="00294079"/>
    <w:rsid w:val="00296413"/>
    <w:rsid w:val="00296FF9"/>
    <w:rsid w:val="002A2659"/>
    <w:rsid w:val="002A5546"/>
    <w:rsid w:val="002B7E53"/>
    <w:rsid w:val="002C75F9"/>
    <w:rsid w:val="002D0ADD"/>
    <w:rsid w:val="002D272F"/>
    <w:rsid w:val="002D2885"/>
    <w:rsid w:val="002D59D4"/>
    <w:rsid w:val="002D5F54"/>
    <w:rsid w:val="002E2B8E"/>
    <w:rsid w:val="002E7BA1"/>
    <w:rsid w:val="002F152F"/>
    <w:rsid w:val="00301AC8"/>
    <w:rsid w:val="00320A2D"/>
    <w:rsid w:val="0032405E"/>
    <w:rsid w:val="00326BE3"/>
    <w:rsid w:val="00327A50"/>
    <w:rsid w:val="00330C71"/>
    <w:rsid w:val="00346873"/>
    <w:rsid w:val="003519C7"/>
    <w:rsid w:val="00367C85"/>
    <w:rsid w:val="00372780"/>
    <w:rsid w:val="00375033"/>
    <w:rsid w:val="003775AD"/>
    <w:rsid w:val="003831A2"/>
    <w:rsid w:val="00383FF3"/>
    <w:rsid w:val="00387E63"/>
    <w:rsid w:val="00397E29"/>
    <w:rsid w:val="003B4E45"/>
    <w:rsid w:val="003C158B"/>
    <w:rsid w:val="003D02F2"/>
    <w:rsid w:val="003E6A75"/>
    <w:rsid w:val="003F605D"/>
    <w:rsid w:val="003F765A"/>
    <w:rsid w:val="00400626"/>
    <w:rsid w:val="00402033"/>
    <w:rsid w:val="0040389C"/>
    <w:rsid w:val="00404612"/>
    <w:rsid w:val="00413D9A"/>
    <w:rsid w:val="00424C49"/>
    <w:rsid w:val="0042528C"/>
    <w:rsid w:val="00426A80"/>
    <w:rsid w:val="004321C6"/>
    <w:rsid w:val="0045101B"/>
    <w:rsid w:val="00453C77"/>
    <w:rsid w:val="00462D01"/>
    <w:rsid w:val="00472F93"/>
    <w:rsid w:val="00482ED7"/>
    <w:rsid w:val="004861B0"/>
    <w:rsid w:val="00490CB6"/>
    <w:rsid w:val="004A1819"/>
    <w:rsid w:val="004C0107"/>
    <w:rsid w:val="004C3DDF"/>
    <w:rsid w:val="00517A29"/>
    <w:rsid w:val="005335A3"/>
    <w:rsid w:val="005425B8"/>
    <w:rsid w:val="00544389"/>
    <w:rsid w:val="00550010"/>
    <w:rsid w:val="00591F65"/>
    <w:rsid w:val="00595D75"/>
    <w:rsid w:val="00596416"/>
    <w:rsid w:val="005E3378"/>
    <w:rsid w:val="005F3955"/>
    <w:rsid w:val="006130A6"/>
    <w:rsid w:val="006277C8"/>
    <w:rsid w:val="00627F29"/>
    <w:rsid w:val="00630718"/>
    <w:rsid w:val="006406BE"/>
    <w:rsid w:val="006430E9"/>
    <w:rsid w:val="00643EDF"/>
    <w:rsid w:val="00646694"/>
    <w:rsid w:val="00647E69"/>
    <w:rsid w:val="0065629C"/>
    <w:rsid w:val="006619C9"/>
    <w:rsid w:val="00677CE9"/>
    <w:rsid w:val="00691B5A"/>
    <w:rsid w:val="00691E77"/>
    <w:rsid w:val="00693676"/>
    <w:rsid w:val="006A26C9"/>
    <w:rsid w:val="006A32A6"/>
    <w:rsid w:val="006B1D91"/>
    <w:rsid w:val="006B78A8"/>
    <w:rsid w:val="006C01DF"/>
    <w:rsid w:val="006C11F4"/>
    <w:rsid w:val="006C2C88"/>
    <w:rsid w:val="006D5C2E"/>
    <w:rsid w:val="006D626A"/>
    <w:rsid w:val="006E355D"/>
    <w:rsid w:val="006E465E"/>
    <w:rsid w:val="006F1489"/>
    <w:rsid w:val="006F1C3F"/>
    <w:rsid w:val="006F7C3B"/>
    <w:rsid w:val="00700CA0"/>
    <w:rsid w:val="00704C6B"/>
    <w:rsid w:val="0072142A"/>
    <w:rsid w:val="0074644B"/>
    <w:rsid w:val="00781796"/>
    <w:rsid w:val="00792A19"/>
    <w:rsid w:val="00795D17"/>
    <w:rsid w:val="007A26BD"/>
    <w:rsid w:val="007A3A51"/>
    <w:rsid w:val="007A4CD7"/>
    <w:rsid w:val="007D4488"/>
    <w:rsid w:val="007D4538"/>
    <w:rsid w:val="007D52ED"/>
    <w:rsid w:val="007D5B56"/>
    <w:rsid w:val="00801213"/>
    <w:rsid w:val="00812EA6"/>
    <w:rsid w:val="00836833"/>
    <w:rsid w:val="00842A08"/>
    <w:rsid w:val="00852014"/>
    <w:rsid w:val="008679B1"/>
    <w:rsid w:val="008A5C1D"/>
    <w:rsid w:val="008A6B32"/>
    <w:rsid w:val="008C42B5"/>
    <w:rsid w:val="008D0CDD"/>
    <w:rsid w:val="008F5EDD"/>
    <w:rsid w:val="008F7A0E"/>
    <w:rsid w:val="00900EF4"/>
    <w:rsid w:val="0090466F"/>
    <w:rsid w:val="0090485A"/>
    <w:rsid w:val="009216CD"/>
    <w:rsid w:val="009277D4"/>
    <w:rsid w:val="00927C6A"/>
    <w:rsid w:val="00946CA7"/>
    <w:rsid w:val="0095423A"/>
    <w:rsid w:val="00964DE1"/>
    <w:rsid w:val="00971694"/>
    <w:rsid w:val="00977A39"/>
    <w:rsid w:val="00985474"/>
    <w:rsid w:val="009905AC"/>
    <w:rsid w:val="009A055C"/>
    <w:rsid w:val="009A5E50"/>
    <w:rsid w:val="009B7917"/>
    <w:rsid w:val="009C01CD"/>
    <w:rsid w:val="009C287A"/>
    <w:rsid w:val="009C2F70"/>
    <w:rsid w:val="009C4580"/>
    <w:rsid w:val="009D2EA8"/>
    <w:rsid w:val="009D3DE9"/>
    <w:rsid w:val="009D42B1"/>
    <w:rsid w:val="009E1053"/>
    <w:rsid w:val="009E5495"/>
    <w:rsid w:val="009F20CC"/>
    <w:rsid w:val="009F2680"/>
    <w:rsid w:val="00A024AF"/>
    <w:rsid w:val="00A178F0"/>
    <w:rsid w:val="00A36C62"/>
    <w:rsid w:val="00A42AEE"/>
    <w:rsid w:val="00A468FD"/>
    <w:rsid w:val="00A5489C"/>
    <w:rsid w:val="00A55402"/>
    <w:rsid w:val="00A55C53"/>
    <w:rsid w:val="00A56351"/>
    <w:rsid w:val="00A57318"/>
    <w:rsid w:val="00A60050"/>
    <w:rsid w:val="00A6037B"/>
    <w:rsid w:val="00A61A84"/>
    <w:rsid w:val="00A6256B"/>
    <w:rsid w:val="00A80B0B"/>
    <w:rsid w:val="00A83EDF"/>
    <w:rsid w:val="00A95235"/>
    <w:rsid w:val="00AA05B2"/>
    <w:rsid w:val="00AA0823"/>
    <w:rsid w:val="00AA78D2"/>
    <w:rsid w:val="00AB001A"/>
    <w:rsid w:val="00AB3D6F"/>
    <w:rsid w:val="00AB7F27"/>
    <w:rsid w:val="00AC22FB"/>
    <w:rsid w:val="00AC61A2"/>
    <w:rsid w:val="00AE124B"/>
    <w:rsid w:val="00AF696E"/>
    <w:rsid w:val="00B024F7"/>
    <w:rsid w:val="00B03ADE"/>
    <w:rsid w:val="00B12846"/>
    <w:rsid w:val="00B14C61"/>
    <w:rsid w:val="00B151D1"/>
    <w:rsid w:val="00B161F0"/>
    <w:rsid w:val="00B21FAA"/>
    <w:rsid w:val="00B237D8"/>
    <w:rsid w:val="00B24041"/>
    <w:rsid w:val="00B30008"/>
    <w:rsid w:val="00B40924"/>
    <w:rsid w:val="00B50F59"/>
    <w:rsid w:val="00B56023"/>
    <w:rsid w:val="00B57DA1"/>
    <w:rsid w:val="00B63B03"/>
    <w:rsid w:val="00B86EDB"/>
    <w:rsid w:val="00BA2979"/>
    <w:rsid w:val="00BA572D"/>
    <w:rsid w:val="00BA65BC"/>
    <w:rsid w:val="00BC0EFA"/>
    <w:rsid w:val="00BC3EF4"/>
    <w:rsid w:val="00BC45F1"/>
    <w:rsid w:val="00BC5BF0"/>
    <w:rsid w:val="00BE0B25"/>
    <w:rsid w:val="00BE3669"/>
    <w:rsid w:val="00BE5C9A"/>
    <w:rsid w:val="00BF2E96"/>
    <w:rsid w:val="00C002E7"/>
    <w:rsid w:val="00C126F3"/>
    <w:rsid w:val="00C2760B"/>
    <w:rsid w:val="00C40EB9"/>
    <w:rsid w:val="00C41753"/>
    <w:rsid w:val="00C4278D"/>
    <w:rsid w:val="00C45168"/>
    <w:rsid w:val="00C52ADC"/>
    <w:rsid w:val="00C54EA7"/>
    <w:rsid w:val="00C64663"/>
    <w:rsid w:val="00C65765"/>
    <w:rsid w:val="00C74BFB"/>
    <w:rsid w:val="00C800A2"/>
    <w:rsid w:val="00C83065"/>
    <w:rsid w:val="00CA0671"/>
    <w:rsid w:val="00CA188F"/>
    <w:rsid w:val="00CB6BD3"/>
    <w:rsid w:val="00CC1359"/>
    <w:rsid w:val="00CD1B3E"/>
    <w:rsid w:val="00CD52D2"/>
    <w:rsid w:val="00CD68E6"/>
    <w:rsid w:val="00CE58BC"/>
    <w:rsid w:val="00CE6F80"/>
    <w:rsid w:val="00D06809"/>
    <w:rsid w:val="00D16CED"/>
    <w:rsid w:val="00D24645"/>
    <w:rsid w:val="00D36C55"/>
    <w:rsid w:val="00D42EAC"/>
    <w:rsid w:val="00D5323E"/>
    <w:rsid w:val="00D57EB1"/>
    <w:rsid w:val="00D62A1F"/>
    <w:rsid w:val="00D72EC7"/>
    <w:rsid w:val="00D73890"/>
    <w:rsid w:val="00D83636"/>
    <w:rsid w:val="00D84079"/>
    <w:rsid w:val="00DD181C"/>
    <w:rsid w:val="00DD5D77"/>
    <w:rsid w:val="00DE6E76"/>
    <w:rsid w:val="00E1717D"/>
    <w:rsid w:val="00E20D49"/>
    <w:rsid w:val="00E221D1"/>
    <w:rsid w:val="00E23305"/>
    <w:rsid w:val="00E24F1A"/>
    <w:rsid w:val="00E30FFC"/>
    <w:rsid w:val="00E34B28"/>
    <w:rsid w:val="00E61C1D"/>
    <w:rsid w:val="00E67C99"/>
    <w:rsid w:val="00E70AFA"/>
    <w:rsid w:val="00EA070A"/>
    <w:rsid w:val="00EA42C0"/>
    <w:rsid w:val="00EA55DA"/>
    <w:rsid w:val="00EB2A1A"/>
    <w:rsid w:val="00EB2FFB"/>
    <w:rsid w:val="00EB5399"/>
    <w:rsid w:val="00EC6329"/>
    <w:rsid w:val="00ED1EE1"/>
    <w:rsid w:val="00ED33A6"/>
    <w:rsid w:val="00ED4601"/>
    <w:rsid w:val="00ED53BF"/>
    <w:rsid w:val="00F00ECF"/>
    <w:rsid w:val="00F016F2"/>
    <w:rsid w:val="00F02FDE"/>
    <w:rsid w:val="00F0582B"/>
    <w:rsid w:val="00F20049"/>
    <w:rsid w:val="00F233F2"/>
    <w:rsid w:val="00F23FCA"/>
    <w:rsid w:val="00F276C9"/>
    <w:rsid w:val="00F333FA"/>
    <w:rsid w:val="00F37730"/>
    <w:rsid w:val="00F41BF9"/>
    <w:rsid w:val="00F41FFB"/>
    <w:rsid w:val="00F506C2"/>
    <w:rsid w:val="00F50E25"/>
    <w:rsid w:val="00F51C45"/>
    <w:rsid w:val="00F57310"/>
    <w:rsid w:val="00F61F12"/>
    <w:rsid w:val="00F6273D"/>
    <w:rsid w:val="00F65A60"/>
    <w:rsid w:val="00F67AAF"/>
    <w:rsid w:val="00F705B8"/>
    <w:rsid w:val="00F8133A"/>
    <w:rsid w:val="00F87B3B"/>
    <w:rsid w:val="00F96F2A"/>
    <w:rsid w:val="00FA2EB7"/>
    <w:rsid w:val="00FA6A83"/>
    <w:rsid w:val="00FD064D"/>
    <w:rsid w:val="00FD2110"/>
    <w:rsid w:val="00FE2810"/>
    <w:rsid w:val="00FE4886"/>
    <w:rsid w:val="01EA0566"/>
    <w:rsid w:val="03656D5A"/>
    <w:rsid w:val="099966A5"/>
    <w:rsid w:val="0B5E6F36"/>
    <w:rsid w:val="0E5B4EE7"/>
    <w:rsid w:val="0E6E10CF"/>
    <w:rsid w:val="10F97783"/>
    <w:rsid w:val="1327197D"/>
    <w:rsid w:val="17B261D0"/>
    <w:rsid w:val="1A4B4D67"/>
    <w:rsid w:val="1E9C3204"/>
    <w:rsid w:val="1EC2624D"/>
    <w:rsid w:val="1FDD67A4"/>
    <w:rsid w:val="202669B6"/>
    <w:rsid w:val="2065559E"/>
    <w:rsid w:val="25F200CF"/>
    <w:rsid w:val="2B17696F"/>
    <w:rsid w:val="2E20239F"/>
    <w:rsid w:val="2E5D18E9"/>
    <w:rsid w:val="3184660C"/>
    <w:rsid w:val="34795BEE"/>
    <w:rsid w:val="39CA38CB"/>
    <w:rsid w:val="3C5E3FD1"/>
    <w:rsid w:val="3FB42A4F"/>
    <w:rsid w:val="45280577"/>
    <w:rsid w:val="453D504C"/>
    <w:rsid w:val="4B7D3906"/>
    <w:rsid w:val="4BB74719"/>
    <w:rsid w:val="4BE61524"/>
    <w:rsid w:val="4ECA0049"/>
    <w:rsid w:val="56327C6C"/>
    <w:rsid w:val="566503BC"/>
    <w:rsid w:val="5824245E"/>
    <w:rsid w:val="587825FD"/>
    <w:rsid w:val="58F24313"/>
    <w:rsid w:val="5928008E"/>
    <w:rsid w:val="5BF60AE3"/>
    <w:rsid w:val="5C4D0135"/>
    <w:rsid w:val="5FF437B1"/>
    <w:rsid w:val="600357A2"/>
    <w:rsid w:val="60786CF1"/>
    <w:rsid w:val="61F55FA7"/>
    <w:rsid w:val="66D660C9"/>
    <w:rsid w:val="6847713A"/>
    <w:rsid w:val="685E1427"/>
    <w:rsid w:val="6AC20392"/>
    <w:rsid w:val="6C304177"/>
    <w:rsid w:val="6D015380"/>
    <w:rsid w:val="70D322A4"/>
    <w:rsid w:val="70DD111C"/>
    <w:rsid w:val="74404234"/>
    <w:rsid w:val="77C47AB5"/>
    <w:rsid w:val="7A1077F8"/>
    <w:rsid w:val="7ACC2F08"/>
    <w:rsid w:val="7AFD050A"/>
    <w:rsid w:val="7C360692"/>
    <w:rsid w:val="7D7F258B"/>
    <w:rsid w:val="7E9C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before="160" w:after="80"/>
      <w:outlineLvl w:val="1"/>
    </w:pPr>
    <w:rPr>
      <w:rFonts w:ascii="Cambria" w:hAnsi="Cambria"/>
      <w:color w:val="366091"/>
      <w:sz w:val="40"/>
      <w:szCs w:val="4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0"/>
    <w:pPr>
      <w:spacing w:after="120"/>
      <w:ind w:left="200" w:leftChars="200"/>
    </w:pPr>
  </w:style>
  <w:style w:type="paragraph" w:styleId="4">
    <w:name w:val="envelope return"/>
    <w:basedOn w:val="1"/>
    <w:qFormat/>
    <w:uiPriority w:val="0"/>
    <w:pPr>
      <w:snapToGrid w:val="0"/>
    </w:pPr>
    <w:rPr>
      <w:rFonts w:ascii="Arial" w:hAnsi="Arial"/>
    </w:rPr>
  </w:style>
  <w:style w:type="paragraph" w:styleId="5">
    <w:name w:val="index 4"/>
    <w:basedOn w:val="1"/>
    <w:next w:val="1"/>
    <w:qFormat/>
    <w:uiPriority w:val="99"/>
    <w:pPr>
      <w:ind w:left="600" w:leftChars="600"/>
    </w:pPr>
    <w:rPr>
      <w:szCs w:val="24"/>
    </w:rPr>
  </w:style>
  <w:style w:type="paragraph" w:styleId="6">
    <w:name w:val="Balloon Text"/>
    <w:basedOn w:val="1"/>
    <w:semiHidden/>
    <w:qFormat/>
    <w:uiPriority w:val="0"/>
    <w:rPr>
      <w:sz w:val="18"/>
      <w:szCs w:val="18"/>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3"/>
    <w:next w:val="1"/>
    <w:qFormat/>
    <w:uiPriority w:val="0"/>
    <w:pPr>
      <w:ind w:left="420" w:firstLine="420" w:firstLineChars="200"/>
    </w:p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bCs/>
    </w:rPr>
  </w:style>
  <w:style w:type="character" w:customStyle="1" w:styleId="14">
    <w:name w:val="页脚 Char"/>
    <w:link w:val="7"/>
    <w:qFormat/>
    <w:uiPriority w:val="0"/>
    <w:rPr>
      <w:kern w:val="2"/>
      <w:sz w:val="18"/>
      <w:szCs w:val="18"/>
    </w:rPr>
  </w:style>
  <w:style w:type="character" w:customStyle="1" w:styleId="15">
    <w:name w:val="页眉 Char"/>
    <w:link w:val="8"/>
    <w:qFormat/>
    <w:uiPriority w:val="0"/>
    <w:rPr>
      <w:kern w:val="2"/>
      <w:sz w:val="18"/>
      <w:szCs w:val="18"/>
    </w:rPr>
  </w:style>
  <w:style w:type="paragraph" w:customStyle="1" w:styleId="16">
    <w:name w:val="Revision"/>
    <w:unhideWhenUsed/>
    <w:qFormat/>
    <w:uiPriority w:val="99"/>
    <w:rPr>
      <w:rFonts w:ascii="Times New Roman" w:hAnsi="Times New Roman" w:eastAsia="宋体" w:cs="Times New Roman"/>
      <w:kern w:val="2"/>
      <w:sz w:val="21"/>
      <w:szCs w:val="24"/>
      <w:lang w:val="en-US" w:eastAsia="zh-CN" w:bidi="ar-SA"/>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5eb4dfc4-1f79-46f7-9f41-fa63815818ee</errorID>
      <errorWord>包括了</errorWord>
      <group>L1_Word</group>
      <groupName>字词问题</groupName>
      <ability>L2_Typo</ability>
      <abilityName>字词错误</abilityName>
      <candidateList>
        <item>包括</item>
      </candidateList>
      <explain/>
      <paraID>2DE4B80B</paraID>
      <start>7</start>
      <end>10</end>
      <status>unmodified</status>
      <modifiedWord/>
      <trackRevisions>false</trackRevisions>
    </reviewItem>
    <reviewItem>
      <errorID>a13b417d-fde1-431d-949c-e2e740dc6635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55F3E0ED</paraID>
      <start>0</start>
      <end>2</end>
      <status>unmodified</status>
      <modifiedWord/>
      <trackRevisions>false</trackRevisions>
    </reviewItem>
    <reviewItem>
      <errorID>a186579d-7b40-4651-84d8-558f35188564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54BD2243</paraID>
      <start>0</start>
      <end>2</end>
      <status>unmodified</status>
      <modifiedWord/>
      <trackRevisions>false</trackRevisions>
    </reviewItem>
    <reviewItem>
      <errorID>3bbd2bac-c063-44d1-acff-577fc2dafb60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13039EDD</paraID>
      <start>0</start>
      <end>2</end>
      <status>unmodified</status>
      <modifiedWord/>
      <trackRevisions>false</trackRevisions>
    </reviewItem>
    <reviewItem>
      <errorID>2e478afe-2ffd-426f-a913-200f473f2745</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59B2B4CE</paraID>
      <start>0</start>
      <end>2</end>
      <status>unmodified</status>
      <modifiedWord/>
      <trackRevisions>false</trackRevisions>
    </reviewItem>
    <reviewItem>
      <errorID>3b875b9b-3b99-423a-a5aa-6bec961100ea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15878088</paraID>
      <start>9</start>
      <end>10</end>
      <status>unmodified</status>
      <modifiedWord/>
      <trackRevisions>false</trackRevisions>
    </reviewItem>
    <reviewItem>
      <errorID>cd0a6dcb-0a55-4940-9099-2a6a7a7d778b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1EEB552C</paraID>
      <start>0</start>
      <end>2</end>
      <status>unmodified</status>
      <modifiedWord/>
      <trackRevisions>false</trackRevisions>
    </reviewItem>
    <reviewItem>
      <errorID>405f1e7e-0be3-448c-8470-21d30d2daabd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32643AB6</paraID>
      <start>0</start>
      <end>2</end>
      <status>unmodified</status>
      <modifiedWord/>
      <trackRevisions>false</trackRevisions>
    </reviewItem>
    <reviewItem>
      <errorID>ed471a18-2ab6-4bdc-a977-b2d387f42e7c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4D8E4A6B</paraID>
      <start>0</start>
      <end>2</end>
      <status>unmodified</status>
      <modifiedWord/>
      <trackRevisions>false</trackRevisions>
    </reviewItem>
    <reviewItem>
      <errorID>39790af5-5a28-41b2-937c-8a8670835d3b</errorID>
      <errorWord>工呈学</errorWord>
      <group>L1_Word</group>
      <groupName>字词问题</groupName>
      <ability>L2_Typo</ability>
      <abilityName>字词错误</abilityName>
      <candidateList>
        <item>工程学</item>
      </candidateList>
      <explain/>
      <paraID>4D8E4A6B</paraID>
      <start>17</start>
      <end>20</end>
      <status>unmodified</status>
      <modifiedWord/>
      <trackRevisions>false</trackRevisions>
    </reviewItem>
    <reviewItem>
      <errorID>876411d8-c5b9-44d0-b235-2e7deb143008</errorID>
      <errorWord>成型设计</errorWord>
      <group>L1_Grammar</group>
      <groupName>语法问题</groupName>
      <ability>L2_Order</ability>
      <abilityName>语序不当</abilityName>
      <candidateList>
        <item>成型</item>
      </candidateList>
      <explain>句子可能没有遵循时空、逻辑顺序，或者介词、关联词等位置不当。</explain>
      <paraID>4D8E4A6B</paraID>
      <start>26</start>
      <end>30</end>
      <status>unmodified</status>
      <modifiedWord/>
      <trackRevisions>false</trackRevisions>
    </reviewItem>
    <reviewItem>
      <errorID>0481ea8d-3f66-4301-9c73-1632e23d1b86</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66FBD43B</paraID>
      <start>0</start>
      <end>2</end>
      <status>unmodified</status>
      <modifiedWord/>
      <trackRevisions>false</trackRevisions>
    </reviewItem>
    <reviewItem>
      <errorID>d73268b3-3183-42e3-a970-61951ddac7de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60F332AC</paraID>
      <start>0</start>
      <end>2</end>
      <status>unmodified</status>
      <modifiedWord/>
      <trackRevisions>false</trackRevisions>
    </reviewItem>
    <reviewItem>
      <errorID>64bdb4e5-9c2b-426d-a379-4c2379c244c8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2288C366</paraID>
      <start>0</start>
      <end>2</end>
      <status>unmodified</status>
      <modifiedWord/>
      <trackRevisions>false</trackRevisions>
    </reviewItem>
    <reviewItem>
      <errorID>5db4c558-d66c-4daa-ace6-b9ff144e1a47</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25804122</paraID>
      <start>0</start>
      <end>2</end>
      <status>unmodified</status>
      <modifiedWord/>
      <trackRevisions>false</trackRevisions>
    </reviewItem>
    <reviewItem>
      <errorID>1a413c34-7492-4560-a3b2-c205bcec7b5d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7327D014</paraID>
      <start>0</start>
      <end>2</end>
      <status>unmodified</status>
      <modifiedWord/>
      <trackRevisions>false</trackRevisions>
    </reviewItem>
    <reviewItem>
      <errorID>4cdeed3b-d37e-4a74-8c0e-4be2c3dd427d</errorID>
      <errorWord>。</errorWord>
      <group>L1_Grammar</group>
      <groupName>语法问题</groupName>
      <ability>L2_Missing</ability>
      <abilityName>成分残缺</abilityName>
      <candidateList>
        <item>的部门。</item>
      </candidateList>
      <explain>句子中可能存在主谓宾、修饰语或者必要的词语残缺。</explain>
      <paraID>3809C6E2</paraID>
      <start>158</start>
      <end>159</end>
      <status>unmodified</status>
      <modifiedWord/>
      <trackRevisions>false</trackRevisions>
    </reviewItem>
    <reviewItem>
      <errorID>91540d39-3cb3-43d5-9e6b-93a82e9771fc</errorID>
      <errorWord>抗</errorWord>
      <group>L1_Word</group>
      <groupName>字词问题</groupName>
      <ability>L2_Typo</ability>
      <abilityName>字词错误</abilityName>
      <candidateList>
        <item>抗力</item>
      </candidateList>
      <explain/>
      <paraID>5F07DBF2</paraID>
      <start>10</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e25ae2f2-1d7e-4875-bea8-8a542fcb573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2523</Words>
  <Characters>2796</Characters>
  <Lines>9</Lines>
  <Paragraphs>2</Paragraphs>
  <TotalTime>1</TotalTime>
  <ScaleCrop>false</ScaleCrop>
  <LinksUpToDate>false</LinksUpToDate>
  <CharactersWithSpaces>2963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2025-07-16T08:34:00Z</dcterms:created>
  <dc:creator>User</dc:creator>
  <cp:lastModifiedBy>黑色会</cp:lastModifiedBy>
  <cp:lastPrinted>2018-09-17T00:55:00Z</cp:lastPrinted>
  <dcterms:modified xsi:type="dcterms:W3CDTF">2026-07-16T01:35:37Z</dcterms:modified>
  <dc:title>购 货 协 议 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6BB8CA44849C4EE8B9BFCB9197ED7E13_13</vt:lpwstr>
  </property>
  <property fmtid="{D5CDD505-2E9C-101B-9397-08002B2CF9AE}" pid="4" name="KSOTemplateDocerSaveRecord">
    <vt:lpwstr>eyJoZGlkIjoiMzk3N2JiODc5NWM5OTUxNmQ1NjU4MWMyMDdiYWNlNzIiLCJ1c2VySWQiOiIyOTU1OTAxMzcifQ==</vt:lpwstr>
  </property>
</Properties>
</file>